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9A" w:rsidRDefault="00496F83">
      <w:pPr>
        <w:widowControl/>
        <w:spacing w:before="100" w:beforeAutospacing="1" w:after="100" w:afterAutospacing="1" w:line="600" w:lineRule="exact"/>
        <w:jc w:val="center"/>
        <w:rPr>
          <w:rFonts w:ascii="方正小标宋简体" w:eastAsia="方正小标宋简体" w:hAnsi="黑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b/>
          <w:bCs/>
          <w:kern w:val="0"/>
          <w:sz w:val="44"/>
          <w:szCs w:val="44"/>
        </w:rPr>
        <w:t>赣南医学院赴美国、韩国教育交流团公示</w:t>
      </w:r>
    </w:p>
    <w:p w:rsidR="00970E9A" w:rsidRDefault="00496F83">
      <w:pPr>
        <w:spacing w:line="600" w:lineRule="exact"/>
        <w:ind w:left="480" w:hangingChars="150" w:hanging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</w:t>
      </w:r>
      <w:r>
        <w:rPr>
          <w:rFonts w:ascii="仿宋_GB2312" w:eastAsia="仿宋_GB2312" w:hAnsi="仿宋" w:hint="eastAsia"/>
          <w:sz w:val="32"/>
          <w:szCs w:val="32"/>
        </w:rPr>
        <w:t>出访时间：</w:t>
      </w:r>
      <w:r>
        <w:rPr>
          <w:rFonts w:ascii="仿宋_GB2312" w:eastAsia="仿宋_GB2312" w:hAnsi="仿宋" w:hint="eastAsia"/>
          <w:sz w:val="32"/>
          <w:szCs w:val="32"/>
        </w:rPr>
        <w:t>2018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日至</w:t>
      </w:r>
      <w:r>
        <w:rPr>
          <w:rFonts w:ascii="仿宋_GB2312" w:eastAsia="仿宋_GB2312" w:hAnsi="仿宋" w:hint="eastAsia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日，时间</w:t>
      </w:r>
      <w:r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天。</w:t>
      </w:r>
    </w:p>
    <w:p w:rsidR="00970E9A" w:rsidRDefault="00496F83">
      <w:pPr>
        <w:spacing w:line="600" w:lineRule="exact"/>
        <w:ind w:left="480" w:hangingChars="150" w:hanging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</w:t>
      </w:r>
      <w:r>
        <w:rPr>
          <w:rFonts w:ascii="仿宋_GB2312" w:eastAsia="仿宋_GB2312" w:hAnsi="仿宋" w:hint="eastAsia"/>
          <w:sz w:val="32"/>
          <w:szCs w:val="32"/>
        </w:rPr>
        <w:t>邀请单位：美国林肯纪念大学、</w:t>
      </w:r>
      <w:r>
        <w:rPr>
          <w:rFonts w:ascii="仿宋_GB2312" w:eastAsia="仿宋_GB2312" w:hAnsi="仿宋" w:hint="eastAsia"/>
          <w:sz w:val="32"/>
          <w:szCs w:val="32"/>
        </w:rPr>
        <w:t>约翰</w:t>
      </w:r>
      <w:r>
        <w:rPr>
          <w:rFonts w:ascii="仿宋_GB2312" w:eastAsia="仿宋_GB2312" w:hAnsi="仿宋" w:hint="eastAsia"/>
          <w:sz w:val="32"/>
          <w:szCs w:val="32"/>
        </w:rPr>
        <w:t>霍普金斯大学医学院、韩国大邱韩医大学</w:t>
      </w:r>
    </w:p>
    <w:p w:rsidR="00970E9A" w:rsidRDefault="00496F83">
      <w:pPr>
        <w:spacing w:line="600" w:lineRule="exact"/>
        <w:ind w:left="480" w:hangingChars="150" w:hanging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</w:t>
      </w:r>
      <w:r>
        <w:rPr>
          <w:rFonts w:ascii="仿宋_GB2312" w:eastAsia="仿宋_GB2312" w:hAnsi="仿宋" w:hint="eastAsia"/>
          <w:sz w:val="32"/>
          <w:szCs w:val="32"/>
        </w:rPr>
        <w:t>出访人员：</w:t>
      </w:r>
    </w:p>
    <w:p w:rsidR="00970E9A" w:rsidRDefault="00496F83">
      <w:pPr>
        <w:spacing w:line="560" w:lineRule="exac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李恭进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赣南医学院党委书记；</w:t>
      </w:r>
    </w:p>
    <w:p w:rsidR="00970E9A" w:rsidRDefault="00496F83">
      <w:pPr>
        <w:spacing w:line="560" w:lineRule="exac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廖乐春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赣州蓉江新区党工委书记；</w:t>
      </w:r>
    </w:p>
    <w:p w:rsidR="00970E9A" w:rsidRDefault="00496F83">
      <w:pPr>
        <w:spacing w:line="560" w:lineRule="exac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黄春平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赣南医学院人事处处长；</w:t>
      </w:r>
    </w:p>
    <w:p w:rsidR="00970E9A" w:rsidRDefault="00496F83">
      <w:pPr>
        <w:spacing w:line="560" w:lineRule="exact"/>
        <w:ind w:firstLine="48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王烈峰</w:t>
      </w:r>
      <w:proofErr w:type="gramEnd"/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赣南医学院基础医学院生物技术教研室主任、博士；</w:t>
      </w:r>
    </w:p>
    <w:p w:rsidR="00970E9A" w:rsidRDefault="00496F83">
      <w:pPr>
        <w:spacing w:line="560" w:lineRule="exac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钟田雨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赣南医学院第一附属医院检验科副主任、博士；</w:t>
      </w:r>
    </w:p>
    <w:p w:rsidR="00970E9A" w:rsidRDefault="00496F83">
      <w:pPr>
        <w:spacing w:line="560" w:lineRule="exac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周振环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赣南医学院外事办公室教师。</w:t>
      </w:r>
    </w:p>
    <w:p w:rsidR="00970E9A" w:rsidRDefault="00496F83" w:rsidP="00496F83">
      <w:pPr>
        <w:spacing w:line="600" w:lineRule="exact"/>
        <w:ind w:leftChars="-150" w:left="-315"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</w:t>
      </w:r>
      <w:r>
        <w:rPr>
          <w:rFonts w:ascii="仿宋_GB2312" w:eastAsia="仿宋_GB2312" w:hAnsi="仿宋" w:hint="eastAsia"/>
          <w:sz w:val="32"/>
          <w:szCs w:val="32"/>
        </w:rPr>
        <w:t>出访任务：</w:t>
      </w:r>
    </w:p>
    <w:p w:rsidR="00970E9A" w:rsidRDefault="00496F83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韩国大邱韩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医大学重点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考察该校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校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地合办项目的合作模式及学习成果转换，拓展健康领域的理念</w:t>
      </w:r>
    </w:p>
    <w:p w:rsidR="00970E9A" w:rsidRDefault="00496F83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美国霍普金斯大学医学院就干细胞研究商谈人才引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进及人才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培养事宜；</w:t>
      </w:r>
    </w:p>
    <w:p w:rsidR="00970E9A" w:rsidRDefault="00496F83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美国林肯纪念大学就生物技术商谈合作办学事宜。</w:t>
      </w:r>
    </w:p>
    <w:p w:rsidR="00970E9A" w:rsidRDefault="00496F83">
      <w:pPr>
        <w:spacing w:line="600" w:lineRule="exact"/>
        <w:ind w:left="480" w:hangingChars="150" w:hanging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</w:t>
      </w:r>
      <w:r>
        <w:rPr>
          <w:rFonts w:ascii="仿宋_GB2312" w:eastAsia="仿宋_GB2312" w:hAnsi="仿宋" w:hint="eastAsia"/>
          <w:sz w:val="32"/>
          <w:szCs w:val="32"/>
        </w:rPr>
        <w:t>出访经费：学校因公出国（境）经费中支出。</w:t>
      </w:r>
    </w:p>
    <w:p w:rsidR="00970E9A" w:rsidRDefault="00496F83">
      <w:pPr>
        <w:spacing w:line="600" w:lineRule="exact"/>
        <w:ind w:left="480" w:hangingChars="150" w:hanging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六、</w:t>
      </w:r>
      <w:r>
        <w:rPr>
          <w:rFonts w:ascii="仿宋_GB2312" w:eastAsia="仿宋_GB2312" w:hAnsi="仿宋" w:hint="eastAsia"/>
          <w:sz w:val="32"/>
          <w:szCs w:val="32"/>
        </w:rPr>
        <w:t>出访路线：上海—韩国—美国—上海。</w:t>
      </w:r>
      <w:r>
        <w:rPr>
          <w:rFonts w:ascii="仿宋_GB2312" w:eastAsia="仿宋_GB2312" w:hAnsi="仿宋" w:hint="eastAsia"/>
          <w:sz w:val="32"/>
          <w:szCs w:val="32"/>
        </w:rPr>
        <w:br/>
      </w:r>
      <w:r>
        <w:rPr>
          <w:rFonts w:ascii="仿宋_GB2312" w:eastAsia="仿宋_GB2312" w:hAnsi="仿宋" w:hint="eastAsia"/>
          <w:sz w:val="32"/>
          <w:szCs w:val="32"/>
        </w:rPr>
        <w:br/>
        <w:t xml:space="preserve">                               </w:t>
      </w:r>
      <w:bookmarkStart w:id="0" w:name="_GoBack"/>
      <w:bookmarkEnd w:id="0"/>
    </w:p>
    <w:sectPr w:rsidR="0097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F79957"/>
    <w:multiLevelType w:val="singleLevel"/>
    <w:tmpl w:val="A3F79957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5B30"/>
    <w:rsid w:val="00135B30"/>
    <w:rsid w:val="00496F83"/>
    <w:rsid w:val="00626B0E"/>
    <w:rsid w:val="00970E9A"/>
    <w:rsid w:val="00C8609F"/>
    <w:rsid w:val="1D1D62E8"/>
    <w:rsid w:val="4A1117A3"/>
    <w:rsid w:val="585F376C"/>
    <w:rsid w:val="7226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>微软用户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赣南医学院</cp:lastModifiedBy>
  <cp:revision>2</cp:revision>
  <dcterms:created xsi:type="dcterms:W3CDTF">2018-08-08T01:25:00Z</dcterms:created>
  <dcterms:modified xsi:type="dcterms:W3CDTF">2019-01-03T02:03:00Z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