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赣南医学院赴台湾访问团公示</w:t>
      </w:r>
    </w:p>
    <w:p>
      <w:pPr>
        <w:spacing w:line="5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一、出访时间：2018年7月，为期7天。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二、邀请单位：台湾辅英科技大学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三、出访人员：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  潜, 赣南医学院院长；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严宜明, 赣南医学院教务处处长；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黄  东, 赣南医学院国际教育学院院长；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丁  梅, 赣南医学院护理学院院长；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廖  敏, 赣南医学院第三附属医院副院长。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四、出访任务：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第一、考察台湾辅英科技大学护理、康复教育理念、教学方法及教学生活实施的具体情况。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第二、商谈具体的教师订单式培养方案及学生联合培养方案。为后期教师及学生培养提供支持。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五、出访路线：厦门——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台湾</w:t>
      </w:r>
      <w:r>
        <w:rPr>
          <w:rFonts w:hint="eastAsia" w:ascii="仿宋_GB2312" w:hAnsi="宋体" w:eastAsia="仿宋_GB2312"/>
          <w:sz w:val="32"/>
          <w:szCs w:val="32"/>
        </w:rPr>
        <w:t>——厦门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六、出访经费：学校因公出国（境）费中支出。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外事办公室</w:t>
      </w:r>
    </w:p>
    <w:p>
      <w:pPr>
        <w:spacing w:line="560" w:lineRule="exact"/>
        <w:ind w:firstLine="588" w:firstLineChars="184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2018年5月1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E7"/>
    <w:rsid w:val="00127674"/>
    <w:rsid w:val="006970AA"/>
    <w:rsid w:val="00912645"/>
    <w:rsid w:val="00A46F85"/>
    <w:rsid w:val="00EB55E7"/>
    <w:rsid w:val="4FF07E55"/>
    <w:rsid w:val="5A7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77</TotalTime>
  <ScaleCrop>false</ScaleCrop>
  <LinksUpToDate>false</LinksUpToDate>
  <CharactersWithSpaces>372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2018-05-15T07:03:00Z</dcterms:created>
  <dc:creator>a</dc:creator>
  <cp:lastModifiedBy>Administrator</cp:lastModifiedBy>
  <dcterms:modified xsi:type="dcterms:W3CDTF">2018-05-15T08:53:33Z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