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7E6BB" w14:textId="77777777" w:rsidR="007A53C5" w:rsidRPr="00CA3386" w:rsidRDefault="007A53C5" w:rsidP="00512A43">
      <w:pPr>
        <w:spacing w:line="560" w:lineRule="exact"/>
        <w:jc w:val="center"/>
        <w:rPr>
          <w:rFonts w:ascii="宋体" w:eastAsia="方正小标宋简体" w:hAnsi="宋体"/>
          <w:snapToGrid w:val="0"/>
          <w:sz w:val="36"/>
          <w:szCs w:val="36"/>
        </w:rPr>
      </w:pPr>
    </w:p>
    <w:p w14:paraId="049B4B9C" w14:textId="77777777" w:rsidR="007A53C5" w:rsidRPr="00CA3386" w:rsidRDefault="007A53C5" w:rsidP="00512A43">
      <w:pPr>
        <w:spacing w:line="560" w:lineRule="exact"/>
        <w:jc w:val="center"/>
        <w:rPr>
          <w:rFonts w:ascii="宋体" w:eastAsia="方正小标宋简体" w:hAnsi="宋体"/>
          <w:snapToGrid w:val="0"/>
          <w:sz w:val="36"/>
          <w:szCs w:val="36"/>
        </w:rPr>
      </w:pPr>
    </w:p>
    <w:p w14:paraId="54B05193" w14:textId="77777777" w:rsidR="007A53C5" w:rsidRPr="00CA3386" w:rsidRDefault="007A53C5" w:rsidP="00512A43">
      <w:pPr>
        <w:spacing w:line="560" w:lineRule="exact"/>
        <w:rPr>
          <w:rFonts w:ascii="宋体" w:eastAsia="方正小标宋简体" w:hAnsi="宋体"/>
          <w:snapToGrid w:val="0"/>
          <w:sz w:val="36"/>
          <w:szCs w:val="36"/>
        </w:rPr>
      </w:pPr>
    </w:p>
    <w:p w14:paraId="0B364D32" w14:textId="77777777" w:rsidR="007A53C5" w:rsidRPr="00CA3386" w:rsidRDefault="007A53C5" w:rsidP="00512A43">
      <w:pPr>
        <w:spacing w:line="560" w:lineRule="exact"/>
        <w:rPr>
          <w:rFonts w:ascii="宋体" w:eastAsia="方正小标宋简体" w:hAnsi="宋体"/>
          <w:snapToGrid w:val="0"/>
          <w:sz w:val="36"/>
          <w:szCs w:val="36"/>
        </w:rPr>
      </w:pPr>
    </w:p>
    <w:p w14:paraId="3D3C3402" w14:textId="77777777" w:rsidR="007A53C5" w:rsidRPr="00CA3386" w:rsidRDefault="007A53C5" w:rsidP="00512A43">
      <w:pPr>
        <w:spacing w:line="100" w:lineRule="exact"/>
        <w:rPr>
          <w:rFonts w:ascii="宋体" w:eastAsia="方正小标宋简体" w:hAnsi="宋体"/>
          <w:snapToGrid w:val="0"/>
          <w:sz w:val="36"/>
          <w:szCs w:val="36"/>
        </w:rPr>
      </w:pPr>
    </w:p>
    <w:p w14:paraId="49A3F715" w14:textId="77777777" w:rsidR="007A53C5" w:rsidRPr="00CA3386" w:rsidRDefault="002E0B70" w:rsidP="00512A43">
      <w:pPr>
        <w:spacing w:line="100" w:lineRule="exact"/>
        <w:rPr>
          <w:rFonts w:ascii="宋体" w:eastAsia="方正小标宋简体" w:hAnsi="宋体"/>
          <w:snapToGrid w:val="0"/>
          <w:sz w:val="36"/>
          <w:szCs w:val="36"/>
        </w:rPr>
      </w:pPr>
      <w:r w:rsidRPr="00CA3386">
        <w:rPr>
          <w:rFonts w:ascii="宋体" w:eastAsia="方正小标宋简体" w:hAnsi="宋体" w:hint="eastAsia"/>
          <w:snapToGrid w:val="0"/>
          <w:sz w:val="36"/>
          <w:szCs w:val="36"/>
        </w:rPr>
        <w:t xml:space="preserve"> </w:t>
      </w:r>
    </w:p>
    <w:p w14:paraId="324ACFF9" w14:textId="77777777" w:rsidR="007A53C5" w:rsidRPr="00CA3386" w:rsidRDefault="007A53C5" w:rsidP="00512A43">
      <w:pPr>
        <w:spacing w:line="100" w:lineRule="exact"/>
        <w:rPr>
          <w:rFonts w:ascii="宋体" w:eastAsia="方正小标宋简体" w:hAnsi="宋体"/>
          <w:snapToGrid w:val="0"/>
          <w:sz w:val="36"/>
          <w:szCs w:val="36"/>
        </w:rPr>
      </w:pPr>
    </w:p>
    <w:p w14:paraId="7B195A25" w14:textId="77777777" w:rsidR="007A53C5" w:rsidRPr="00CA3386" w:rsidRDefault="007A53C5" w:rsidP="00512A43">
      <w:pPr>
        <w:spacing w:line="100" w:lineRule="exact"/>
        <w:rPr>
          <w:rFonts w:ascii="宋体" w:eastAsia="方正小标宋简体" w:hAnsi="宋体"/>
          <w:snapToGrid w:val="0"/>
          <w:sz w:val="36"/>
          <w:szCs w:val="36"/>
        </w:rPr>
      </w:pPr>
    </w:p>
    <w:p w14:paraId="16A443B7" w14:textId="77777777" w:rsidR="007A53C5" w:rsidRPr="00CA3386" w:rsidRDefault="007A53C5" w:rsidP="00512A43">
      <w:pPr>
        <w:spacing w:line="100" w:lineRule="exact"/>
        <w:rPr>
          <w:rFonts w:ascii="宋体" w:eastAsia="方正小标宋简体" w:hAnsi="宋体"/>
          <w:snapToGrid w:val="0"/>
          <w:sz w:val="36"/>
          <w:szCs w:val="36"/>
        </w:rPr>
      </w:pPr>
    </w:p>
    <w:p w14:paraId="27CEB4C8" w14:textId="77777777" w:rsidR="00E9757B" w:rsidRPr="00CA3386" w:rsidRDefault="00E9757B" w:rsidP="00512A43">
      <w:pPr>
        <w:spacing w:line="100" w:lineRule="exact"/>
        <w:rPr>
          <w:rFonts w:ascii="宋体" w:eastAsia="方正小标宋简体" w:hAnsi="宋体"/>
          <w:snapToGrid w:val="0"/>
          <w:sz w:val="36"/>
          <w:szCs w:val="36"/>
        </w:rPr>
      </w:pPr>
    </w:p>
    <w:p w14:paraId="3FFA2CAE" w14:textId="77777777" w:rsidR="00E9757B" w:rsidRPr="00CA3386" w:rsidRDefault="00E9757B" w:rsidP="00512A43">
      <w:pPr>
        <w:spacing w:line="100" w:lineRule="exact"/>
        <w:rPr>
          <w:rFonts w:ascii="宋体" w:eastAsia="方正小标宋简体" w:hAnsi="宋体"/>
          <w:snapToGrid w:val="0"/>
          <w:sz w:val="36"/>
          <w:szCs w:val="36"/>
        </w:rPr>
      </w:pPr>
    </w:p>
    <w:p w14:paraId="7B90E8BF" w14:textId="77777777" w:rsidR="00E9757B" w:rsidRPr="00CA3386" w:rsidRDefault="00E9757B" w:rsidP="00512A43">
      <w:pPr>
        <w:spacing w:line="100" w:lineRule="exact"/>
        <w:rPr>
          <w:rFonts w:ascii="宋体" w:eastAsia="方正小标宋简体" w:hAnsi="宋体"/>
          <w:snapToGrid w:val="0"/>
          <w:sz w:val="36"/>
          <w:szCs w:val="36"/>
        </w:rPr>
      </w:pPr>
    </w:p>
    <w:p w14:paraId="36C68A24" w14:textId="77777777" w:rsidR="007A53C5" w:rsidRPr="00CA3386" w:rsidRDefault="007A53C5" w:rsidP="00512A43">
      <w:pPr>
        <w:spacing w:line="100" w:lineRule="exact"/>
        <w:rPr>
          <w:rFonts w:ascii="宋体" w:eastAsia="方正小标宋简体" w:hAnsi="宋体"/>
          <w:snapToGrid w:val="0"/>
          <w:sz w:val="36"/>
          <w:szCs w:val="36"/>
        </w:rPr>
      </w:pPr>
    </w:p>
    <w:p w14:paraId="79AE4591" w14:textId="77777777" w:rsidR="007A53C5" w:rsidRPr="00CA3386" w:rsidRDefault="007A53C5" w:rsidP="00512A43">
      <w:pPr>
        <w:spacing w:line="100" w:lineRule="exact"/>
        <w:rPr>
          <w:rFonts w:ascii="宋体" w:eastAsia="方正小标宋简体" w:hAnsi="宋体"/>
          <w:snapToGrid w:val="0"/>
          <w:sz w:val="36"/>
          <w:szCs w:val="36"/>
        </w:rPr>
      </w:pPr>
    </w:p>
    <w:p w14:paraId="2DAFB840" w14:textId="77777777" w:rsidR="007A53C5" w:rsidRPr="00CA3386" w:rsidRDefault="007A53C5" w:rsidP="00512A43">
      <w:pPr>
        <w:spacing w:line="100" w:lineRule="exact"/>
        <w:rPr>
          <w:rFonts w:ascii="宋体" w:eastAsia="方正小标宋简体" w:hAnsi="宋体"/>
          <w:snapToGrid w:val="0"/>
          <w:sz w:val="36"/>
          <w:szCs w:val="36"/>
        </w:rPr>
      </w:pPr>
    </w:p>
    <w:p w14:paraId="493C2A5E" w14:textId="77777777" w:rsidR="007A53C5" w:rsidRPr="00CA3386" w:rsidRDefault="007A53C5" w:rsidP="00512A43">
      <w:pPr>
        <w:spacing w:line="100" w:lineRule="exact"/>
        <w:rPr>
          <w:rFonts w:ascii="宋体" w:eastAsia="方正小标宋简体" w:hAnsi="宋体"/>
          <w:snapToGrid w:val="0"/>
          <w:sz w:val="36"/>
          <w:szCs w:val="36"/>
        </w:rPr>
      </w:pPr>
    </w:p>
    <w:p w14:paraId="24323E0E" w14:textId="661BDB4D" w:rsidR="007A53C5" w:rsidRPr="00CA3386" w:rsidRDefault="007A53C5" w:rsidP="00512A43">
      <w:pPr>
        <w:spacing w:line="560" w:lineRule="exact"/>
        <w:jc w:val="center"/>
        <w:rPr>
          <w:rFonts w:ascii="宋体" w:eastAsia="仿宋_GB2312" w:hAnsi="宋体"/>
          <w:snapToGrid w:val="0"/>
          <w:sz w:val="36"/>
          <w:szCs w:val="36"/>
        </w:rPr>
      </w:pPr>
      <w:r w:rsidRPr="00CA3386">
        <w:rPr>
          <w:rFonts w:ascii="宋体" w:eastAsia="仿宋_GB2312" w:hAnsi="宋体" w:hint="eastAsia"/>
          <w:snapToGrid w:val="0"/>
          <w:sz w:val="36"/>
          <w:szCs w:val="36"/>
        </w:rPr>
        <w:t>赣</w:t>
      </w:r>
      <w:proofErr w:type="gramStart"/>
      <w:r w:rsidRPr="00CA3386">
        <w:rPr>
          <w:rFonts w:ascii="宋体" w:eastAsia="仿宋_GB2312" w:hAnsi="宋体" w:hint="eastAsia"/>
          <w:snapToGrid w:val="0"/>
          <w:sz w:val="36"/>
          <w:szCs w:val="36"/>
        </w:rPr>
        <w:t>医</w:t>
      </w:r>
      <w:proofErr w:type="gramEnd"/>
      <w:r w:rsidRPr="00CA3386">
        <w:rPr>
          <w:rFonts w:ascii="宋体" w:eastAsia="仿宋_GB2312" w:hAnsi="宋体" w:hint="eastAsia"/>
          <w:snapToGrid w:val="0"/>
          <w:sz w:val="36"/>
          <w:szCs w:val="36"/>
        </w:rPr>
        <w:t>发〔</w:t>
      </w:r>
      <w:r w:rsidRPr="00CA3386">
        <w:rPr>
          <w:rFonts w:ascii="宋体" w:eastAsia="仿宋_GB2312" w:hAnsi="宋体" w:hint="eastAsia"/>
          <w:snapToGrid w:val="0"/>
          <w:sz w:val="36"/>
          <w:szCs w:val="36"/>
        </w:rPr>
        <w:t>20</w:t>
      </w:r>
      <w:r w:rsidR="000612B9" w:rsidRPr="00CA3386">
        <w:rPr>
          <w:rFonts w:ascii="宋体" w:eastAsia="仿宋_GB2312" w:hAnsi="宋体" w:hint="eastAsia"/>
          <w:snapToGrid w:val="0"/>
          <w:sz w:val="36"/>
          <w:szCs w:val="36"/>
        </w:rPr>
        <w:t>20</w:t>
      </w:r>
      <w:r w:rsidRPr="00CA3386">
        <w:rPr>
          <w:rFonts w:ascii="宋体" w:eastAsia="仿宋_GB2312" w:hAnsi="宋体" w:hint="eastAsia"/>
          <w:snapToGrid w:val="0"/>
          <w:sz w:val="36"/>
          <w:szCs w:val="36"/>
        </w:rPr>
        <w:t>〕</w:t>
      </w:r>
      <w:r w:rsidR="00D3226E" w:rsidRPr="00CA3386">
        <w:rPr>
          <w:rFonts w:ascii="宋体" w:eastAsia="仿宋_GB2312" w:hAnsi="宋体" w:hint="eastAsia"/>
          <w:snapToGrid w:val="0"/>
          <w:sz w:val="36"/>
          <w:szCs w:val="36"/>
        </w:rPr>
        <w:t>3</w:t>
      </w:r>
      <w:r w:rsidR="00B76B37" w:rsidRPr="00CA3386">
        <w:rPr>
          <w:rFonts w:ascii="宋体" w:eastAsia="仿宋_GB2312" w:hAnsi="宋体" w:hint="eastAsia"/>
          <w:snapToGrid w:val="0"/>
          <w:sz w:val="36"/>
          <w:szCs w:val="36"/>
        </w:rPr>
        <w:t>5</w:t>
      </w:r>
      <w:r w:rsidRPr="00CA3386">
        <w:rPr>
          <w:rFonts w:ascii="宋体" w:eastAsia="仿宋_GB2312" w:hAnsi="宋体" w:hint="eastAsia"/>
          <w:snapToGrid w:val="0"/>
          <w:sz w:val="36"/>
          <w:szCs w:val="36"/>
        </w:rPr>
        <w:t>号</w:t>
      </w:r>
    </w:p>
    <w:p w14:paraId="368353C3" w14:textId="77777777" w:rsidR="007A53C5" w:rsidRPr="00CA3386" w:rsidRDefault="007A53C5" w:rsidP="00512A43">
      <w:pPr>
        <w:spacing w:line="480" w:lineRule="exact"/>
        <w:rPr>
          <w:rFonts w:ascii="宋体" w:eastAsia="方正小标宋简体" w:hAnsi="宋体"/>
          <w:snapToGrid w:val="0"/>
          <w:sz w:val="36"/>
          <w:szCs w:val="36"/>
        </w:rPr>
      </w:pPr>
    </w:p>
    <w:p w14:paraId="67312DEA" w14:textId="77777777" w:rsidR="007A53C5" w:rsidRPr="00CA3386" w:rsidRDefault="007A53C5" w:rsidP="00512A43">
      <w:pPr>
        <w:rPr>
          <w:rFonts w:ascii="宋体" w:eastAsia="方正小标宋简体" w:hAnsi="宋体"/>
          <w:sz w:val="44"/>
          <w:szCs w:val="44"/>
        </w:rPr>
      </w:pPr>
    </w:p>
    <w:p w14:paraId="79851F95" w14:textId="77777777" w:rsidR="00B76B37" w:rsidRPr="00CA3386" w:rsidRDefault="00E9757B" w:rsidP="00B76B37">
      <w:pPr>
        <w:spacing w:line="700" w:lineRule="exact"/>
        <w:jc w:val="center"/>
        <w:rPr>
          <w:rFonts w:ascii="宋体" w:eastAsia="方正小标宋简体" w:hAnsi="宋体" w:cs="宋体"/>
          <w:spacing w:val="24"/>
          <w:kern w:val="0"/>
          <w:sz w:val="44"/>
          <w:szCs w:val="44"/>
        </w:rPr>
      </w:pPr>
      <w:r w:rsidRPr="00CA3386">
        <w:rPr>
          <w:rFonts w:ascii="宋体" w:eastAsia="方正小标宋简体" w:hAnsi="宋体"/>
          <w:spacing w:val="24"/>
          <w:sz w:val="44"/>
          <w:szCs w:val="44"/>
        </w:rPr>
        <w:t>关于印发</w:t>
      </w:r>
      <w:proofErr w:type="gramStart"/>
      <w:r w:rsidRPr="00CA3386">
        <w:rPr>
          <w:rFonts w:ascii="宋体" w:eastAsia="方正小标宋简体" w:hAnsi="宋体"/>
          <w:spacing w:val="24"/>
          <w:sz w:val="44"/>
          <w:szCs w:val="44"/>
        </w:rPr>
        <w:t>《</w:t>
      </w:r>
      <w:proofErr w:type="gramEnd"/>
      <w:r w:rsidR="00B76B37" w:rsidRPr="00CA3386">
        <w:rPr>
          <w:rFonts w:ascii="宋体" w:eastAsia="方正小标宋简体" w:hAnsi="宋体" w:cs="宋体" w:hint="eastAsia"/>
          <w:spacing w:val="24"/>
          <w:kern w:val="0"/>
          <w:sz w:val="44"/>
          <w:szCs w:val="44"/>
        </w:rPr>
        <w:t>赣南医学院预算</w:t>
      </w:r>
    </w:p>
    <w:p w14:paraId="00B35BA9" w14:textId="03199ED4" w:rsidR="003762B5" w:rsidRPr="00CA3386" w:rsidRDefault="00B76B37" w:rsidP="00B76B37">
      <w:pPr>
        <w:spacing w:line="700" w:lineRule="exact"/>
        <w:jc w:val="center"/>
        <w:rPr>
          <w:rFonts w:ascii="宋体" w:eastAsia="方正小标宋简体" w:hAnsi="宋体" w:cs="宋体"/>
          <w:spacing w:val="-12"/>
          <w:kern w:val="0"/>
          <w:sz w:val="44"/>
          <w:szCs w:val="44"/>
        </w:rPr>
      </w:pPr>
      <w:r w:rsidRPr="00CA3386">
        <w:rPr>
          <w:rFonts w:ascii="宋体" w:eastAsia="方正小标宋简体" w:hAnsi="宋体" w:hint="eastAsia"/>
          <w:spacing w:val="8"/>
          <w:sz w:val="44"/>
          <w:szCs w:val="44"/>
        </w:rPr>
        <w:t>管理办法</w:t>
      </w:r>
      <w:r w:rsidRPr="00CA3386">
        <w:rPr>
          <w:rFonts w:ascii="宋体" w:eastAsia="方正小标宋简体" w:hAnsi="宋体" w:cs="宋体" w:hint="eastAsia"/>
          <w:spacing w:val="-40"/>
          <w:kern w:val="0"/>
          <w:sz w:val="44"/>
          <w:szCs w:val="44"/>
        </w:rPr>
        <w:t>（</w:t>
      </w:r>
      <w:r w:rsidRPr="00CA3386">
        <w:rPr>
          <w:rFonts w:ascii="宋体" w:eastAsia="方正小标宋简体" w:hAnsi="宋体" w:cs="宋体" w:hint="eastAsia"/>
          <w:spacing w:val="-12"/>
          <w:kern w:val="0"/>
          <w:sz w:val="44"/>
          <w:szCs w:val="44"/>
        </w:rPr>
        <w:t>修订</w:t>
      </w:r>
      <w:r w:rsidRPr="00CA3386">
        <w:rPr>
          <w:rFonts w:ascii="宋体" w:eastAsia="方正小标宋简体" w:hAnsi="宋体" w:cs="宋体" w:hint="eastAsia"/>
          <w:spacing w:val="-40"/>
          <w:kern w:val="0"/>
          <w:sz w:val="44"/>
          <w:szCs w:val="44"/>
        </w:rPr>
        <w:t>）</w:t>
      </w:r>
      <w:proofErr w:type="gramStart"/>
      <w:r w:rsidR="00E9757B" w:rsidRPr="00CA3386">
        <w:rPr>
          <w:rFonts w:ascii="宋体" w:eastAsia="方正小标宋简体" w:hAnsi="宋体"/>
          <w:spacing w:val="-40"/>
          <w:sz w:val="44"/>
          <w:szCs w:val="44"/>
        </w:rPr>
        <w:t>》</w:t>
      </w:r>
      <w:proofErr w:type="gramEnd"/>
      <w:r w:rsidR="003762B5" w:rsidRPr="00CA3386">
        <w:rPr>
          <w:rFonts w:ascii="宋体" w:eastAsia="方正小标宋简体" w:hAnsi="宋体"/>
          <w:spacing w:val="8"/>
          <w:sz w:val="44"/>
          <w:szCs w:val="44"/>
        </w:rPr>
        <w:t>的通知</w:t>
      </w:r>
    </w:p>
    <w:p w14:paraId="7BD01C29" w14:textId="77777777" w:rsidR="003762B5" w:rsidRPr="00CA3386" w:rsidRDefault="003762B5" w:rsidP="00512A43">
      <w:pPr>
        <w:rPr>
          <w:rFonts w:ascii="宋体" w:eastAsia="方正小标宋简体" w:hAnsi="宋体"/>
          <w:snapToGrid w:val="0"/>
          <w:kern w:val="0"/>
          <w:sz w:val="32"/>
          <w:szCs w:val="32"/>
        </w:rPr>
      </w:pPr>
    </w:p>
    <w:p w14:paraId="79D552D1" w14:textId="77777777" w:rsidR="003762B5" w:rsidRPr="00CA3386" w:rsidRDefault="003762B5" w:rsidP="00B76B37">
      <w:pPr>
        <w:spacing w:line="560" w:lineRule="exact"/>
        <w:jc w:val="left"/>
        <w:rPr>
          <w:rFonts w:ascii="宋体" w:eastAsia="楷体_GB2312" w:hAnsi="宋体"/>
          <w:snapToGrid w:val="0"/>
          <w:kern w:val="0"/>
          <w:sz w:val="32"/>
          <w:szCs w:val="32"/>
        </w:rPr>
      </w:pPr>
      <w:r w:rsidRPr="00CA3386">
        <w:rPr>
          <w:rFonts w:ascii="宋体" w:eastAsia="楷体_GB2312" w:hAnsi="宋体" w:hint="eastAsia"/>
          <w:snapToGrid w:val="0"/>
          <w:kern w:val="0"/>
          <w:sz w:val="32"/>
          <w:szCs w:val="32"/>
        </w:rPr>
        <w:t>学校行政各部门、校属各单位</w:t>
      </w:r>
      <w:r w:rsidRPr="00CA3386">
        <w:rPr>
          <w:rFonts w:ascii="宋体" w:eastAsia="楷体_GB2312" w:hAnsi="宋体" w:hint="eastAsia"/>
          <w:snapToGrid w:val="0"/>
          <w:kern w:val="0"/>
          <w:sz w:val="32"/>
          <w:szCs w:val="32"/>
        </w:rPr>
        <w:t>:</w:t>
      </w:r>
    </w:p>
    <w:p w14:paraId="07D72652" w14:textId="54B68022" w:rsidR="000D15F4" w:rsidRPr="00CA3386" w:rsidRDefault="00B76B37" w:rsidP="00B76B37">
      <w:pPr>
        <w:spacing w:line="560" w:lineRule="exact"/>
        <w:ind w:firstLineChars="200" w:firstLine="640"/>
        <w:rPr>
          <w:rFonts w:ascii="宋体" w:eastAsia="楷体_GB2312" w:hAnsi="宋体"/>
          <w:snapToGrid w:val="0"/>
          <w:kern w:val="0"/>
          <w:sz w:val="32"/>
          <w:szCs w:val="32"/>
        </w:rPr>
      </w:pPr>
      <w:r w:rsidRPr="00CA3386">
        <w:rPr>
          <w:rFonts w:ascii="宋体" w:eastAsia="楷体_GB2312" w:hAnsi="宋体" w:hint="eastAsia"/>
          <w:snapToGrid w:val="0"/>
          <w:kern w:val="0"/>
          <w:sz w:val="32"/>
          <w:szCs w:val="32"/>
        </w:rPr>
        <w:t>现将</w:t>
      </w:r>
      <w:r w:rsidR="00E9757B" w:rsidRPr="00CA3386">
        <w:rPr>
          <w:rFonts w:ascii="宋体" w:eastAsia="楷体_GB2312" w:hAnsi="宋体"/>
          <w:snapToGrid w:val="0"/>
          <w:kern w:val="0"/>
          <w:sz w:val="32"/>
          <w:szCs w:val="32"/>
        </w:rPr>
        <w:t>《</w:t>
      </w:r>
      <w:r w:rsidRPr="00CA3386">
        <w:rPr>
          <w:rFonts w:ascii="宋体" w:eastAsia="楷体_GB2312" w:hAnsi="宋体" w:hint="eastAsia"/>
          <w:snapToGrid w:val="0"/>
          <w:kern w:val="0"/>
          <w:sz w:val="32"/>
          <w:szCs w:val="32"/>
        </w:rPr>
        <w:t>赣南医学院预算管理办法（修订）</w:t>
      </w:r>
      <w:r w:rsidR="00E9757B" w:rsidRPr="00CA3386">
        <w:rPr>
          <w:rFonts w:ascii="宋体" w:eastAsia="楷体_GB2312" w:hAnsi="宋体"/>
          <w:snapToGrid w:val="0"/>
          <w:kern w:val="0"/>
          <w:sz w:val="32"/>
          <w:szCs w:val="32"/>
        </w:rPr>
        <w:t>》</w:t>
      </w:r>
      <w:r w:rsidR="003762B5" w:rsidRPr="00CA3386">
        <w:rPr>
          <w:rFonts w:ascii="宋体" w:eastAsia="楷体_GB2312" w:hAnsi="宋体"/>
          <w:snapToGrid w:val="0"/>
          <w:sz w:val="32"/>
          <w:szCs w:val="32"/>
        </w:rPr>
        <w:t>予</w:t>
      </w:r>
      <w:r w:rsidR="004C7292" w:rsidRPr="00CA3386">
        <w:rPr>
          <w:rFonts w:ascii="宋体" w:eastAsia="楷体_GB2312" w:hAnsi="宋体" w:hint="eastAsia"/>
          <w:snapToGrid w:val="0"/>
          <w:sz w:val="32"/>
          <w:szCs w:val="32"/>
        </w:rPr>
        <w:t>以</w:t>
      </w:r>
      <w:r w:rsidR="003762B5" w:rsidRPr="00CA3386">
        <w:rPr>
          <w:rFonts w:ascii="宋体" w:eastAsia="楷体_GB2312" w:hAnsi="宋体"/>
          <w:snapToGrid w:val="0"/>
          <w:sz w:val="32"/>
          <w:szCs w:val="32"/>
        </w:rPr>
        <w:t>印发，请遵照执行。</w:t>
      </w:r>
    </w:p>
    <w:p w14:paraId="63E5DE25" w14:textId="77777777" w:rsidR="000612B9" w:rsidRPr="00CA3386" w:rsidRDefault="000612B9" w:rsidP="00B76B37">
      <w:pPr>
        <w:spacing w:line="560" w:lineRule="exact"/>
        <w:rPr>
          <w:rFonts w:ascii="宋体" w:eastAsia="楷体_GB2312" w:hAnsi="宋体" w:cs="仿宋_GB2312"/>
          <w:kern w:val="0"/>
          <w:sz w:val="32"/>
          <w:szCs w:val="32"/>
        </w:rPr>
      </w:pPr>
    </w:p>
    <w:p w14:paraId="048820CA" w14:textId="77777777" w:rsidR="000612B9" w:rsidRPr="00CA3386" w:rsidRDefault="000612B9" w:rsidP="00B76B37">
      <w:pPr>
        <w:spacing w:line="560" w:lineRule="exact"/>
        <w:rPr>
          <w:rFonts w:ascii="宋体" w:eastAsia="楷体_GB2312" w:hAnsi="宋体" w:cs="仿宋_GB2312"/>
          <w:kern w:val="0"/>
          <w:sz w:val="32"/>
          <w:szCs w:val="32"/>
        </w:rPr>
      </w:pPr>
    </w:p>
    <w:p w14:paraId="755E95B5" w14:textId="0AA5FB4C" w:rsidR="000612B9" w:rsidRPr="00CA3386" w:rsidRDefault="00B76B37" w:rsidP="00B76B37">
      <w:pPr>
        <w:adjustRightInd w:val="0"/>
        <w:snapToGrid w:val="0"/>
        <w:spacing w:line="560" w:lineRule="exact"/>
        <w:ind w:firstLine="640"/>
        <w:rPr>
          <w:rFonts w:ascii="宋体" w:eastAsia="楷体_GB2312" w:hAnsi="宋体" w:cs="仿宋_GB2312"/>
          <w:sz w:val="32"/>
          <w:szCs w:val="32"/>
        </w:rPr>
      </w:pPr>
      <w:r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赣</w:t>
      </w:r>
      <w:r w:rsidR="000612B9"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南</w:t>
      </w:r>
      <w:r w:rsidR="000612B9" w:rsidRPr="00CA3386">
        <w:rPr>
          <w:rFonts w:ascii="宋体" w:eastAsia="楷体_GB2312" w:hAnsi="宋体" w:cs="仿宋_GB2312" w:hint="eastAsia"/>
          <w:sz w:val="32"/>
          <w:szCs w:val="32"/>
        </w:rPr>
        <w:t xml:space="preserve"> </w:t>
      </w:r>
      <w:proofErr w:type="gramStart"/>
      <w:r w:rsidR="000612B9" w:rsidRPr="00CA3386">
        <w:rPr>
          <w:rFonts w:ascii="宋体" w:eastAsia="楷体_GB2312" w:hAnsi="宋体" w:cs="仿宋_GB2312" w:hint="eastAsia"/>
          <w:sz w:val="32"/>
          <w:szCs w:val="32"/>
        </w:rPr>
        <w:t>医</w:t>
      </w:r>
      <w:proofErr w:type="gramEnd"/>
      <w:r w:rsidR="000612B9"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学</w:t>
      </w:r>
      <w:r w:rsidR="000612B9"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院</w:t>
      </w:r>
    </w:p>
    <w:p w14:paraId="48A24706" w14:textId="18E4D0EC" w:rsidR="000612B9" w:rsidRPr="00CA3386" w:rsidRDefault="00B76B37" w:rsidP="00B76B37">
      <w:pPr>
        <w:spacing w:line="560" w:lineRule="exact"/>
        <w:ind w:firstLineChars="200" w:firstLine="640"/>
        <w:jc w:val="center"/>
        <w:rPr>
          <w:rFonts w:ascii="宋体" w:eastAsia="楷体_GB2312" w:hAnsi="宋体" w:cs="仿宋_GB2312"/>
          <w:kern w:val="0"/>
          <w:sz w:val="32"/>
          <w:szCs w:val="32"/>
        </w:rPr>
      </w:pPr>
      <w:r w:rsidRPr="00CA3386">
        <w:rPr>
          <w:rFonts w:ascii="宋体" w:eastAsia="楷体_GB2312" w:hAnsi="宋体" w:cs="仿宋_GB2312" w:hint="eastAsia"/>
          <w:sz w:val="32"/>
          <w:szCs w:val="32"/>
        </w:rPr>
        <w:t xml:space="preserve">                       </w:t>
      </w:r>
      <w:r w:rsidR="007C35EB" w:rsidRPr="00CA3386">
        <w:rPr>
          <w:rFonts w:ascii="宋体" w:eastAsia="楷体_GB2312" w:hAnsi="宋体" w:cs="仿宋_GB2312" w:hint="eastAsia"/>
          <w:sz w:val="32"/>
          <w:szCs w:val="32"/>
        </w:rPr>
        <w:t xml:space="preserve">   </w:t>
      </w:r>
      <w:r w:rsidR="000612B9" w:rsidRPr="00CA3386">
        <w:rPr>
          <w:rFonts w:ascii="宋体" w:eastAsia="楷体_GB2312" w:hAnsi="宋体" w:cs="仿宋_GB2312" w:hint="eastAsia"/>
          <w:sz w:val="32"/>
          <w:szCs w:val="32"/>
        </w:rPr>
        <w:t>2020</w:t>
      </w:r>
      <w:r w:rsidR="000612B9" w:rsidRPr="00CA3386">
        <w:rPr>
          <w:rFonts w:ascii="宋体" w:eastAsia="楷体_GB2312" w:hAnsi="宋体" w:cs="仿宋_GB2312" w:hint="eastAsia"/>
          <w:sz w:val="32"/>
          <w:szCs w:val="32"/>
        </w:rPr>
        <w:t>年</w:t>
      </w:r>
      <w:r w:rsidR="00D3226E" w:rsidRPr="00CA3386">
        <w:rPr>
          <w:rFonts w:ascii="宋体" w:eastAsia="楷体_GB2312" w:hAnsi="宋体" w:cs="仿宋_GB2312" w:hint="eastAsia"/>
          <w:sz w:val="32"/>
          <w:szCs w:val="32"/>
        </w:rPr>
        <w:t>1</w:t>
      </w:r>
      <w:r w:rsidRPr="00CA3386">
        <w:rPr>
          <w:rFonts w:ascii="宋体" w:eastAsia="楷体_GB2312" w:hAnsi="宋体" w:cs="仿宋_GB2312" w:hint="eastAsia"/>
          <w:sz w:val="32"/>
          <w:szCs w:val="32"/>
        </w:rPr>
        <w:t>1</w:t>
      </w:r>
      <w:r w:rsidR="000612B9" w:rsidRPr="00CA3386">
        <w:rPr>
          <w:rFonts w:ascii="宋体" w:eastAsia="楷体_GB2312" w:hAnsi="宋体" w:cs="仿宋_GB2312" w:hint="eastAsia"/>
          <w:sz w:val="32"/>
          <w:szCs w:val="32"/>
        </w:rPr>
        <w:t>月</w:t>
      </w:r>
      <w:r w:rsidRPr="00CA3386">
        <w:rPr>
          <w:rFonts w:ascii="宋体" w:eastAsia="楷体_GB2312" w:hAnsi="宋体" w:cs="仿宋_GB2312" w:hint="eastAsia"/>
          <w:sz w:val="32"/>
          <w:szCs w:val="32"/>
        </w:rPr>
        <w:t>1</w:t>
      </w:r>
      <w:r w:rsidR="00CA3386" w:rsidRPr="00CA3386">
        <w:rPr>
          <w:rFonts w:ascii="宋体" w:eastAsia="楷体_GB2312" w:hAnsi="宋体" w:cs="仿宋_GB2312" w:hint="eastAsia"/>
          <w:sz w:val="32"/>
          <w:szCs w:val="32"/>
        </w:rPr>
        <w:t>3</w:t>
      </w:r>
      <w:r w:rsidR="000612B9" w:rsidRPr="00CA3386">
        <w:rPr>
          <w:rFonts w:ascii="宋体" w:eastAsia="楷体_GB2312" w:hAnsi="宋体" w:cs="仿宋_GB2312" w:hint="eastAsia"/>
          <w:sz w:val="32"/>
          <w:szCs w:val="32"/>
        </w:rPr>
        <w:t>日</w:t>
      </w:r>
    </w:p>
    <w:p w14:paraId="148B9E34" w14:textId="77777777" w:rsidR="00B776D3" w:rsidRPr="00CA3386" w:rsidRDefault="00B776D3" w:rsidP="00512A43">
      <w:pPr>
        <w:spacing w:line="560" w:lineRule="exact"/>
        <w:rPr>
          <w:rFonts w:ascii="宋体" w:eastAsia="仿宋_GB2312" w:hAnsi="宋体" w:cs="仿宋"/>
          <w:sz w:val="32"/>
          <w:szCs w:val="32"/>
        </w:rPr>
      </w:pPr>
    </w:p>
    <w:p w14:paraId="4B40EF61" w14:textId="77777777" w:rsidR="00124F47" w:rsidRPr="00CA3386" w:rsidRDefault="00124F47" w:rsidP="00512A43">
      <w:pPr>
        <w:snapToGrid w:val="0"/>
        <w:spacing w:line="560" w:lineRule="exact"/>
        <w:rPr>
          <w:rFonts w:ascii="宋体" w:eastAsia="黑体" w:hAnsi="宋体"/>
          <w:sz w:val="32"/>
          <w:szCs w:val="32"/>
        </w:rPr>
      </w:pPr>
    </w:p>
    <w:p w14:paraId="152C48D0" w14:textId="77777777" w:rsidR="00124F47" w:rsidRPr="00CA3386" w:rsidRDefault="00124F47" w:rsidP="004860DC">
      <w:pPr>
        <w:spacing w:line="540" w:lineRule="exact"/>
        <w:jc w:val="center"/>
        <w:rPr>
          <w:rFonts w:ascii="宋体" w:eastAsia="方正小标宋简体" w:hAnsi="宋体" w:cs="方正小标宋简体"/>
          <w:sz w:val="44"/>
          <w:szCs w:val="44"/>
        </w:rPr>
      </w:pPr>
    </w:p>
    <w:p w14:paraId="7BF869E2" w14:textId="77777777" w:rsidR="00B76B37" w:rsidRPr="00CA3386" w:rsidRDefault="00B76B37" w:rsidP="00B76B37">
      <w:pPr>
        <w:spacing w:line="540" w:lineRule="exact"/>
        <w:rPr>
          <w:rFonts w:ascii="宋体" w:eastAsia="方正小标宋简体" w:hAnsi="宋体" w:cs="宋体"/>
          <w:kern w:val="0"/>
          <w:sz w:val="44"/>
          <w:szCs w:val="44"/>
        </w:rPr>
      </w:pPr>
    </w:p>
    <w:p w14:paraId="0402F90B" w14:textId="279D93AC" w:rsidR="00B76B37" w:rsidRPr="00CA3386" w:rsidRDefault="00B76B37" w:rsidP="00B76B37">
      <w:pPr>
        <w:spacing w:line="540" w:lineRule="exact"/>
        <w:jc w:val="center"/>
        <w:rPr>
          <w:rFonts w:ascii="宋体" w:eastAsia="仿宋_GB2312" w:hAnsi="宋体"/>
          <w:b/>
          <w:sz w:val="32"/>
          <w:szCs w:val="32"/>
        </w:rPr>
      </w:pPr>
      <w:r w:rsidRPr="00CA3386">
        <w:rPr>
          <w:rFonts w:ascii="宋体" w:eastAsia="方正小标宋简体" w:hAnsi="宋体" w:cs="宋体" w:hint="eastAsia"/>
          <w:kern w:val="0"/>
          <w:sz w:val="44"/>
          <w:szCs w:val="44"/>
        </w:rPr>
        <w:t>赣南医学院预算管理办法（修订）</w:t>
      </w:r>
    </w:p>
    <w:p w14:paraId="0118CAE1" w14:textId="77777777" w:rsidR="00B76B37" w:rsidRPr="00CA3386" w:rsidRDefault="00B76B37" w:rsidP="00B76B37">
      <w:pPr>
        <w:spacing w:line="540" w:lineRule="exact"/>
        <w:jc w:val="center"/>
        <w:rPr>
          <w:rFonts w:ascii="宋体" w:eastAsia="黑体" w:hAnsi="宋体"/>
          <w:bCs/>
          <w:sz w:val="32"/>
          <w:szCs w:val="32"/>
        </w:rPr>
      </w:pPr>
    </w:p>
    <w:p w14:paraId="2F2BCFD6"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第一章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总</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则</w:t>
      </w:r>
    </w:p>
    <w:p w14:paraId="3ED12421" w14:textId="2AF4D07B"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第一条</w:t>
      </w:r>
      <w:r w:rsidRPr="00CA3386">
        <w:rPr>
          <w:rFonts w:ascii="宋体" w:eastAsia="仿宋_GB2312" w:hAnsi="宋体"/>
          <w:b/>
          <w:kern w:val="2"/>
          <w:sz w:val="32"/>
          <w:szCs w:val="32"/>
        </w:rPr>
        <w:t xml:space="preserve">  </w:t>
      </w:r>
      <w:r w:rsidRPr="00CA3386">
        <w:rPr>
          <w:rFonts w:ascii="宋体" w:eastAsia="仿宋_GB2312" w:hAnsi="宋体"/>
          <w:kern w:val="2"/>
          <w:sz w:val="32"/>
          <w:szCs w:val="32"/>
        </w:rPr>
        <w:t>为适应学校事业发展需要，进一步规范学校预算管理，强化学校预算的编制、执行和监督，保障和促进学校教学、科研等各项事业发展，根据《中华人民共和国预算法》《政府会计准则</w:t>
      </w:r>
      <w:r w:rsidRPr="00CA3386">
        <w:rPr>
          <w:rFonts w:ascii="黑体" w:eastAsia="黑体" w:hAnsi="黑体"/>
          <w:kern w:val="2"/>
          <w:sz w:val="32"/>
          <w:szCs w:val="32"/>
        </w:rPr>
        <w:t>——</w:t>
      </w:r>
      <w:r w:rsidRPr="00CA3386">
        <w:rPr>
          <w:rFonts w:ascii="宋体" w:eastAsia="仿宋_GB2312" w:hAnsi="宋体"/>
          <w:kern w:val="2"/>
          <w:sz w:val="32"/>
          <w:szCs w:val="32"/>
        </w:rPr>
        <w:t>基本准则》《</w:t>
      </w:r>
      <w:r w:rsidRPr="00CA3386">
        <w:rPr>
          <w:rFonts w:ascii="宋体" w:eastAsia="仿宋_GB2312" w:hAnsi="宋体"/>
          <w:sz w:val="32"/>
          <w:szCs w:val="32"/>
        </w:rPr>
        <w:t>政府会计制度</w:t>
      </w:r>
      <w:r w:rsidRPr="00CA3386">
        <w:rPr>
          <w:rFonts w:ascii="黑体" w:eastAsia="黑体" w:hAnsi="黑体"/>
          <w:kern w:val="2"/>
          <w:sz w:val="32"/>
          <w:szCs w:val="32"/>
        </w:rPr>
        <w:t>——</w:t>
      </w:r>
      <w:r w:rsidRPr="00CA3386">
        <w:rPr>
          <w:rFonts w:ascii="宋体" w:eastAsia="仿宋_GB2312" w:hAnsi="宋体"/>
          <w:sz w:val="32"/>
          <w:szCs w:val="32"/>
        </w:rPr>
        <w:t>行政事业单位会计科目和报表》</w:t>
      </w:r>
      <w:r w:rsidRPr="00CA3386">
        <w:rPr>
          <w:rFonts w:ascii="宋体" w:eastAsia="仿宋_GB2312" w:hAnsi="宋体"/>
          <w:kern w:val="2"/>
          <w:sz w:val="32"/>
          <w:szCs w:val="32"/>
        </w:rPr>
        <w:t>及《江西省省级部门预算管理办法》等相关法规，结合学校实际，</w:t>
      </w:r>
      <w:proofErr w:type="gramStart"/>
      <w:r w:rsidRPr="00CA3386">
        <w:rPr>
          <w:rFonts w:ascii="宋体" w:eastAsia="仿宋_GB2312" w:hAnsi="宋体"/>
          <w:kern w:val="2"/>
          <w:sz w:val="32"/>
          <w:szCs w:val="32"/>
        </w:rPr>
        <w:t>特</w:t>
      </w:r>
      <w:proofErr w:type="gramEnd"/>
      <w:r w:rsidRPr="00CA3386">
        <w:rPr>
          <w:rFonts w:ascii="宋体" w:eastAsia="仿宋_GB2312" w:hAnsi="宋体"/>
          <w:kern w:val="2"/>
          <w:sz w:val="32"/>
          <w:szCs w:val="32"/>
        </w:rPr>
        <w:t>修订本管理办法。</w:t>
      </w:r>
    </w:p>
    <w:p w14:paraId="7863CDBB"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第二条</w:t>
      </w:r>
      <w:r w:rsidRPr="00CA3386">
        <w:rPr>
          <w:rFonts w:ascii="宋体" w:eastAsia="仿宋_GB2312" w:hAnsi="宋体"/>
          <w:b/>
          <w:kern w:val="2"/>
          <w:sz w:val="32"/>
          <w:szCs w:val="32"/>
        </w:rPr>
        <w:t xml:space="preserve">  </w:t>
      </w:r>
      <w:r w:rsidRPr="00CA3386">
        <w:rPr>
          <w:rFonts w:ascii="宋体" w:eastAsia="仿宋_GB2312" w:hAnsi="宋体"/>
          <w:kern w:val="2"/>
          <w:sz w:val="32"/>
          <w:szCs w:val="32"/>
        </w:rPr>
        <w:t>学校预算是指根据学校事业发展计划和任务编制的财务收支计划，是学校事业和各项工作目标的反映。</w:t>
      </w:r>
    </w:p>
    <w:p w14:paraId="27D868E2"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学校预算实行“统一领导、集中管理、责权结合”的预算管理体制。</w:t>
      </w:r>
    </w:p>
    <w:p w14:paraId="343C79F3"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预算编制必须坚持“量入为出、收支平衡”的总原则。根据学校总体事业发展规划和预算年度可能取得的各项收入情况，量力而行，科学配置学校资源，统筹安排支出项目，提高资金使用效益，原则上不得编制赤字预算。</w:t>
      </w:r>
    </w:p>
    <w:p w14:paraId="0F1F1C92"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第五条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学校预算每年编制一次，预算年度起止时间为公历</w:t>
      </w:r>
      <w:r w:rsidRPr="00CA3386">
        <w:rPr>
          <w:rFonts w:ascii="宋体" w:eastAsia="仿宋_GB2312" w:hAnsi="宋体"/>
          <w:kern w:val="2"/>
          <w:sz w:val="32"/>
          <w:szCs w:val="32"/>
        </w:rPr>
        <w:t>1</w:t>
      </w:r>
      <w:r w:rsidRPr="00CA3386">
        <w:rPr>
          <w:rFonts w:ascii="宋体" w:eastAsia="仿宋_GB2312" w:hAnsi="宋体"/>
          <w:kern w:val="2"/>
          <w:sz w:val="32"/>
          <w:szCs w:val="32"/>
        </w:rPr>
        <w:t>月</w:t>
      </w:r>
      <w:r w:rsidRPr="00CA3386">
        <w:rPr>
          <w:rFonts w:ascii="宋体" w:eastAsia="仿宋_GB2312" w:hAnsi="宋体"/>
          <w:kern w:val="2"/>
          <w:sz w:val="32"/>
          <w:szCs w:val="32"/>
        </w:rPr>
        <w:t>1</w:t>
      </w:r>
      <w:r w:rsidRPr="00CA3386">
        <w:rPr>
          <w:rFonts w:ascii="宋体" w:eastAsia="仿宋_GB2312" w:hAnsi="宋体"/>
          <w:kern w:val="2"/>
          <w:sz w:val="32"/>
          <w:szCs w:val="32"/>
        </w:rPr>
        <w:t>日至</w:t>
      </w:r>
      <w:r w:rsidRPr="00CA3386">
        <w:rPr>
          <w:rFonts w:ascii="宋体" w:eastAsia="仿宋_GB2312" w:hAnsi="宋体"/>
          <w:kern w:val="2"/>
          <w:sz w:val="32"/>
          <w:szCs w:val="32"/>
        </w:rPr>
        <w:t>12</w:t>
      </w:r>
      <w:r w:rsidRPr="00CA3386">
        <w:rPr>
          <w:rFonts w:ascii="宋体" w:eastAsia="仿宋_GB2312" w:hAnsi="宋体"/>
          <w:kern w:val="2"/>
          <w:sz w:val="32"/>
          <w:szCs w:val="32"/>
        </w:rPr>
        <w:t>月</w:t>
      </w:r>
      <w:r w:rsidRPr="00CA3386">
        <w:rPr>
          <w:rFonts w:ascii="宋体" w:eastAsia="仿宋_GB2312" w:hAnsi="宋体"/>
          <w:kern w:val="2"/>
          <w:sz w:val="32"/>
          <w:szCs w:val="32"/>
        </w:rPr>
        <w:t>31</w:t>
      </w:r>
      <w:r w:rsidRPr="00CA3386">
        <w:rPr>
          <w:rFonts w:ascii="宋体" w:eastAsia="仿宋_GB2312" w:hAnsi="宋体"/>
          <w:kern w:val="2"/>
          <w:sz w:val="32"/>
          <w:szCs w:val="32"/>
        </w:rPr>
        <w:t>日，预算收入和预算支出以人民币元为计算单位。</w:t>
      </w:r>
    </w:p>
    <w:p w14:paraId="3797D6D8"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第二章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预算管理职责</w:t>
      </w:r>
    </w:p>
    <w:p w14:paraId="5719F316"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lastRenderedPageBreak/>
        <w:t>第六条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学校党委会是学校预算管理的决策机构，负责批准学校经费预算计划的总体方案。</w:t>
      </w:r>
    </w:p>
    <w:p w14:paraId="198F6BEF"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第七条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学校校长办公会是学校预算管理的审议机构，负责对预算管理委员会审核通过后的学校预算草案进行审议，并报学校党委会批准。负责对预算管理委员会审核通过后的学校预算调整方案进行审定。</w:t>
      </w:r>
    </w:p>
    <w:p w14:paraId="2E2C7A9B"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第八条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学校教代会、工代会负责审议学校校内预算草案。</w:t>
      </w:r>
    </w:p>
    <w:p w14:paraId="7B684A6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第九条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管理委员会是学校预算审核及咨询协调机构，负责研究制定预算政策和规章制度，提出年度预算编制目标和实施方案，审核学校预算草案、预算调整方案，对预算执行进行综合监督。预算管理委员会由学校领导及相关职能部门负责人组成。</w:t>
      </w:r>
    </w:p>
    <w:p w14:paraId="6AFC0153"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学校审计处是学校预算管理的监督部门，负责对预决算进行监督和审计。</w:t>
      </w:r>
    </w:p>
    <w:p w14:paraId="60CBC32A"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第十一条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计划财务处是预算管理的职能部门，其主要职责为：编制学校预算草案、预算调整方案；负责向学校预算管理委员会报送学校预算方案、预算调整方案；组织、指导学校各职能部门编制预算；及时汇报学校部门预算执行情况，并对预算执行进行监督和绩效评价；根据相关规定要求对预算情况进行公开。</w:t>
      </w:r>
    </w:p>
    <w:p w14:paraId="040AFF66"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第十二条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学校各职能部门是预算编制和执行的责任单位，根据自身管理职责、工作需求及学校整体建设任务编制本部门预</w:t>
      </w:r>
      <w:r w:rsidRPr="00CA3386">
        <w:rPr>
          <w:rFonts w:ascii="宋体" w:eastAsia="仿宋_GB2312" w:hAnsi="宋体"/>
          <w:kern w:val="2"/>
          <w:sz w:val="32"/>
          <w:szCs w:val="32"/>
        </w:rPr>
        <w:lastRenderedPageBreak/>
        <w:t>算，填报部门预算明细表、预算调整申请表，编制部门预算草案及预算调整报告，执行本部门预算。</w:t>
      </w:r>
    </w:p>
    <w:p w14:paraId="34F49711"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第三章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预算编制原则</w:t>
      </w:r>
    </w:p>
    <w:p w14:paraId="265424B2"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第十三条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预算编制要遵循合法性、真实性、完整性、稳妥性原则。</w:t>
      </w:r>
    </w:p>
    <w:p w14:paraId="0510790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第十四条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收入预算编制要坚持积极稳妥的原则，逐项核算各项合法收入，尽可能排除收入中的不确定因素；支出预算编制要坚持统筹兼顾、保证重点、勤俭节约的原则。先保证基本支出，后安排项目支出；先安排人员支出，后安排公用支出；先安排重点、急需项目支出，后安排一般项目支出。</w:t>
      </w:r>
    </w:p>
    <w:p w14:paraId="63FF3258"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第十五条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预算编制要体现效率、公平、透明的原则。对经常性支出，建立科学的定员定额体系，实现预算分配的标准化。对于部门为完成特定工作任务或促进事业发展而发生的专项业务支出，通过填报项目支出预算申请表，并经科学论证，建立项目库，编制滚动项目预算。减少预算分配的主观随意性，保证预算的严肃性。</w:t>
      </w:r>
    </w:p>
    <w:p w14:paraId="503B3408"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第四章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预算编制范围</w:t>
      </w:r>
    </w:p>
    <w:p w14:paraId="0A47FD7D"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第十六条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学校预算包括收入预算和支出预算两部分，学校所有收支全部作为预算管理的对象，按“收支两条线”原则，纳入预算管理。</w:t>
      </w:r>
    </w:p>
    <w:p w14:paraId="06D44B1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第十七条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学校收入预算是预算年度内学校通过多种渠道筹集的办学资金收入计划，包括：</w:t>
      </w:r>
      <w:r w:rsidRPr="00CA3386">
        <w:rPr>
          <w:rFonts w:ascii="宋体" w:eastAsia="仿宋_GB2312" w:hAnsi="宋体"/>
          <w:sz w:val="32"/>
          <w:szCs w:val="32"/>
        </w:rPr>
        <w:t>财政拨款收入、事业收入</w:t>
      </w:r>
      <w:r w:rsidRPr="00CA3386">
        <w:rPr>
          <w:rFonts w:ascii="宋体" w:eastAsia="仿宋_GB2312" w:hAnsi="宋体"/>
          <w:kern w:val="2"/>
          <w:sz w:val="32"/>
          <w:szCs w:val="32"/>
        </w:rPr>
        <w:t>（含</w:t>
      </w:r>
      <w:r w:rsidRPr="00CA3386">
        <w:rPr>
          <w:rFonts w:ascii="宋体" w:eastAsia="仿宋_GB2312" w:hAnsi="宋体"/>
          <w:kern w:val="2"/>
          <w:sz w:val="32"/>
          <w:szCs w:val="32"/>
        </w:rPr>
        <w:lastRenderedPageBreak/>
        <w:t>教育事业收入和科研事业收入）</w:t>
      </w:r>
      <w:r w:rsidRPr="00CA3386">
        <w:rPr>
          <w:rFonts w:ascii="宋体" w:eastAsia="仿宋_GB2312" w:hAnsi="宋体"/>
          <w:sz w:val="32"/>
          <w:szCs w:val="32"/>
        </w:rPr>
        <w:t>、上级补助收入、附属单位上缴收入、经营收入、非同级财政拨款收入、投资收益、捐赠收入、利息收入、租金收入</w:t>
      </w:r>
      <w:r w:rsidRPr="00CA3386">
        <w:rPr>
          <w:rFonts w:ascii="宋体" w:eastAsia="仿宋_GB2312" w:hAnsi="宋体"/>
          <w:kern w:val="2"/>
          <w:sz w:val="32"/>
          <w:szCs w:val="32"/>
        </w:rPr>
        <w:t>、其他收入等。</w:t>
      </w:r>
    </w:p>
    <w:p w14:paraId="1950E741"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第十八条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学校支出预算是预算年度内学校可用于教学、科研、基本建设和其他活动的资金支出计划。按预算类型分为基本支出、项目支出。</w:t>
      </w:r>
    </w:p>
    <w:p w14:paraId="4FC469CD"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1.</w:t>
      </w:r>
      <w:r w:rsidRPr="00CA3386">
        <w:rPr>
          <w:rFonts w:ascii="宋体" w:eastAsia="仿宋_GB2312" w:hAnsi="宋体"/>
          <w:kern w:val="2"/>
          <w:sz w:val="32"/>
          <w:szCs w:val="32"/>
        </w:rPr>
        <w:t>基本支出预算是学校为保障正常运转和完成日常工作任务而编制的支出计划。包括人员支出和公用支出。</w:t>
      </w:r>
    </w:p>
    <w:p w14:paraId="3D1BB85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人员支出包括基本工资、绩效工资、社会保障缴费、离退休费、医疗费、助学金、住房公积金和其他人员支出等。</w:t>
      </w:r>
    </w:p>
    <w:p w14:paraId="6B7C87E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公用支出是指维持学校正常运转的日常性公用支出。包括行政管理部门的办公费、差旅费、电话费、交通费、培训费、仪器设备维修费等；教学和教辅部门的办公费、教学差旅费、教学经费、资料讲义费、毕业设计费、实验实习费、体育维持费、研究生业务费、学生实践活动费（含竞赛等费用）、招生就业费等；后勤部门的基本运行费、水电费、公共设施日常维修（护）费、校园绿化费等。</w:t>
      </w:r>
    </w:p>
    <w:p w14:paraId="23775528"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2.</w:t>
      </w:r>
      <w:r w:rsidRPr="00CA3386">
        <w:rPr>
          <w:rFonts w:ascii="宋体" w:eastAsia="仿宋_GB2312" w:hAnsi="宋体"/>
          <w:kern w:val="2"/>
          <w:sz w:val="32"/>
          <w:szCs w:val="32"/>
        </w:rPr>
        <w:t>项目支出预算是在基本支出预算之外，学校为完成特定的工作任务和事业发展目标，编制的年度专项支出计划。包括校园基础设施建设支出、设备购置支出、大型修缮支出、图书</w:t>
      </w:r>
      <w:r w:rsidRPr="00CA3386">
        <w:rPr>
          <w:rFonts w:ascii="宋体" w:eastAsia="仿宋_GB2312" w:hAnsi="宋体"/>
          <w:spacing w:val="-6"/>
          <w:kern w:val="2"/>
          <w:sz w:val="32"/>
          <w:szCs w:val="32"/>
        </w:rPr>
        <w:t>资料采购、债务还本付息支出、其他专项支出、待定项目支出等。</w:t>
      </w:r>
    </w:p>
    <w:p w14:paraId="340AB314"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第五章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预算编制程序</w:t>
      </w:r>
    </w:p>
    <w:p w14:paraId="1984CE0D"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lastRenderedPageBreak/>
        <w:t>第十九条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学校预算按照“二上</w:t>
      </w:r>
      <w:proofErr w:type="gramStart"/>
      <w:r w:rsidRPr="00CA3386">
        <w:rPr>
          <w:rFonts w:ascii="宋体" w:eastAsia="仿宋_GB2312" w:hAnsi="宋体"/>
          <w:kern w:val="2"/>
          <w:sz w:val="32"/>
          <w:szCs w:val="32"/>
        </w:rPr>
        <w:t>二</w:t>
      </w:r>
      <w:proofErr w:type="gramEnd"/>
      <w:r w:rsidRPr="00CA3386">
        <w:rPr>
          <w:rFonts w:ascii="宋体" w:eastAsia="仿宋_GB2312" w:hAnsi="宋体"/>
          <w:kern w:val="2"/>
          <w:sz w:val="32"/>
          <w:szCs w:val="32"/>
        </w:rPr>
        <w:t>下”的原则进行编制。</w:t>
      </w:r>
    </w:p>
    <w:p w14:paraId="16E17CA7"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“一上”：每年</w:t>
      </w:r>
      <w:r w:rsidRPr="00CA3386">
        <w:rPr>
          <w:rFonts w:ascii="宋体" w:eastAsia="仿宋_GB2312" w:hAnsi="宋体"/>
          <w:kern w:val="2"/>
          <w:sz w:val="32"/>
          <w:szCs w:val="32"/>
        </w:rPr>
        <w:t>9</w:t>
      </w:r>
      <w:r w:rsidRPr="00CA3386">
        <w:rPr>
          <w:rFonts w:ascii="宋体" w:eastAsia="仿宋_GB2312" w:hAnsi="宋体"/>
          <w:kern w:val="2"/>
          <w:sz w:val="32"/>
          <w:szCs w:val="32"/>
        </w:rPr>
        <w:t>月，学校下发编制部门预算的通知，各部门根据通知精神，认真分析上半年预算执行情况，综合考虑下年度本部门事业发展计划和工作需要，如实填报部门经费预算表（包括基本支出和项目支出预算），形成部门预算</w:t>
      </w:r>
      <w:r w:rsidRPr="00CA3386">
        <w:rPr>
          <w:rFonts w:ascii="宋体" w:eastAsia="仿宋_GB2312" w:hAnsi="宋体"/>
          <w:spacing w:val="-6"/>
          <w:kern w:val="2"/>
          <w:sz w:val="32"/>
          <w:szCs w:val="32"/>
        </w:rPr>
        <w:t>草案，由部门负责人及部门分管校领导审批后报学校计划财务处。</w:t>
      </w:r>
    </w:p>
    <w:p w14:paraId="6377C16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第二十一条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一下”：学校计划财务处对各部门预算草案进行初审，结合学校整体规划和部门实际，参考各部门上年度及上半年预算执行情况，在和各职能部门充分沟通的基础上，将学校和各部门中心工作预算、项目支出预算进行审核，重大项目和大额项目支出需报学校预算管理委员会审核，并将审核意见反馈各职能部门，修改部门预算草案。</w:t>
      </w:r>
    </w:p>
    <w:p w14:paraId="0444334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第二十二条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二上”：学校计划财务处按照省教育厅核定的生均拨款控制数和事业收入等编制收入预算，根据学校事业发展规划和重点工作任务，结合各部门“一下”反馈修改后的部门预算草案，并报分管财务工作校领导和校长审批后，形成学校预算草案，经学校预算管理委员会审核，学校校长办公会审议通过后，报学校党委会批准，再上报省教育厅。</w:t>
      </w:r>
    </w:p>
    <w:p w14:paraId="476F61D0"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第二十三条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“二下”：学校预算草案经省教育厅批复，在批复预算框架下，由预算管理委员会进一步细化预算，并对部门预算进行调整和分配，报分管财务工作校领导和校长审批后，经</w:t>
      </w:r>
      <w:r w:rsidRPr="00CA3386">
        <w:rPr>
          <w:rFonts w:ascii="宋体" w:eastAsia="仿宋_GB2312" w:hAnsi="宋体"/>
          <w:kern w:val="2"/>
          <w:sz w:val="32"/>
          <w:szCs w:val="32"/>
        </w:rPr>
        <w:lastRenderedPageBreak/>
        <w:t>学校教代会、工代会审议，报学校校长办公会审议通过后，报学校党委会批准，下发正式文件执行。</w:t>
      </w:r>
    </w:p>
    <w:p w14:paraId="1708458D"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第六章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预算编制方法</w:t>
      </w:r>
    </w:p>
    <w:p w14:paraId="3360F5A9"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第二十四条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收入预算编制方法</w:t>
      </w:r>
      <w:r w:rsidRPr="00CA3386">
        <w:rPr>
          <w:rFonts w:ascii="宋体" w:eastAsia="仿宋_GB2312" w:hAnsi="宋体"/>
          <w:kern w:val="2"/>
          <w:sz w:val="32"/>
          <w:szCs w:val="32"/>
        </w:rPr>
        <w:t>:</w:t>
      </w:r>
    </w:p>
    <w:p w14:paraId="29BD1A28"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1.</w:t>
      </w:r>
      <w:r w:rsidRPr="00CA3386">
        <w:rPr>
          <w:rFonts w:ascii="宋体" w:eastAsia="仿宋_GB2312" w:hAnsi="宋体"/>
          <w:kern w:val="2"/>
          <w:sz w:val="32"/>
          <w:szCs w:val="32"/>
        </w:rPr>
        <w:t>财政拨款收入预算应按省财政厅、省教育厅核定的年度财政拨款控制数的额度、用途以及对应的预算科目编制。</w:t>
      </w:r>
    </w:p>
    <w:p w14:paraId="56A12821"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2.</w:t>
      </w:r>
      <w:r w:rsidRPr="00CA3386">
        <w:rPr>
          <w:rFonts w:ascii="宋体" w:eastAsia="仿宋_GB2312" w:hAnsi="宋体"/>
          <w:kern w:val="2"/>
          <w:sz w:val="32"/>
          <w:szCs w:val="32"/>
        </w:rPr>
        <w:t>事业收入预算由计划财务处根据当年在校生学生人</w:t>
      </w:r>
      <w:r w:rsidRPr="00CA3386">
        <w:rPr>
          <w:rFonts w:ascii="宋体" w:eastAsia="仿宋_GB2312" w:hAnsi="宋体"/>
          <w:spacing w:val="-6"/>
          <w:kern w:val="2"/>
          <w:sz w:val="32"/>
          <w:szCs w:val="32"/>
        </w:rPr>
        <w:t>数及标准，结合次年学校招生计划，对学费收入等进行预测编制。</w:t>
      </w:r>
    </w:p>
    <w:p w14:paraId="7F8D4B48"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3.</w:t>
      </w:r>
      <w:r w:rsidRPr="00CA3386">
        <w:rPr>
          <w:rFonts w:ascii="宋体" w:eastAsia="仿宋_GB2312" w:hAnsi="宋体"/>
          <w:kern w:val="2"/>
          <w:sz w:val="32"/>
          <w:szCs w:val="32"/>
        </w:rPr>
        <w:t>上级补助收入、附属单位上缴收入、经营收入及其他收入等预算应参照历年收入情况及单位实际情况测算编制。</w:t>
      </w:r>
    </w:p>
    <w:p w14:paraId="6A8E0C6E"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第二十五条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支出预算编制方法：</w:t>
      </w:r>
    </w:p>
    <w:p w14:paraId="667FBACA"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支出预算包括基本支出预算和项目支出预算编制。其中基本支出预算包括人员支出预算和公用支出预算。</w:t>
      </w:r>
    </w:p>
    <w:p w14:paraId="4D2DC7A0"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第二十六条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人员支出预算，按照学校教职工人数及省厅统一规定的标准进行编制。其中人员工资、社会保障缴费、住房公积金预算根据人事处核定的人员编制数、实有人数，按照省人保厅及财政厅规定的工资福利标准核定；助学金根据在校本、专科及研究生人数，按定额标准核定。</w:t>
      </w:r>
    </w:p>
    <w:p w14:paraId="705022B5"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第二十七条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公用支出预算分为定额和非定额的经费预算。其中定额公用经费按照定额标准编制，非定额公用经费，根据不同部门的业务特性单项核定。</w:t>
      </w:r>
    </w:p>
    <w:p w14:paraId="4D5074EF"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第二十八条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项目支出预算的编制</w:t>
      </w:r>
    </w:p>
    <w:p w14:paraId="22A2E658"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lastRenderedPageBreak/>
        <w:t>1.</w:t>
      </w:r>
      <w:r w:rsidRPr="00CA3386">
        <w:rPr>
          <w:rFonts w:ascii="宋体" w:eastAsia="仿宋_GB2312" w:hAnsi="宋体"/>
          <w:kern w:val="2"/>
          <w:sz w:val="32"/>
          <w:szCs w:val="32"/>
        </w:rPr>
        <w:t>学校各部门根据事业发展及学校工作重点，结合本部门工作职责及目标，在进行科学的可行性研究和评审的基础上，提出项目经费预算需求。</w:t>
      </w:r>
    </w:p>
    <w:p w14:paraId="5E6B7890"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2.</w:t>
      </w:r>
      <w:r w:rsidRPr="00CA3386">
        <w:rPr>
          <w:rFonts w:ascii="宋体" w:eastAsia="仿宋_GB2312" w:hAnsi="宋体"/>
          <w:kern w:val="2"/>
          <w:sz w:val="32"/>
          <w:szCs w:val="32"/>
        </w:rPr>
        <w:t>申请项目支出预算，需填写“项目支出预算申请表”，申请材料的内容必须真实、可靠、准确、完整，并要有详细说</w:t>
      </w:r>
      <w:r w:rsidRPr="00CA3386">
        <w:rPr>
          <w:rFonts w:ascii="宋体" w:eastAsia="仿宋_GB2312" w:hAnsi="宋体"/>
          <w:spacing w:val="-6"/>
          <w:kern w:val="2"/>
          <w:sz w:val="32"/>
          <w:szCs w:val="32"/>
        </w:rPr>
        <w:t>明申报理由、项目目标、项目明细、资金安排和预期效益等内容</w:t>
      </w:r>
      <w:r w:rsidRPr="00CA3386">
        <w:rPr>
          <w:rFonts w:ascii="宋体" w:eastAsia="仿宋_GB2312" w:hAnsi="宋体"/>
          <w:kern w:val="2"/>
          <w:sz w:val="32"/>
          <w:szCs w:val="32"/>
        </w:rPr>
        <w:t>。</w:t>
      </w:r>
    </w:p>
    <w:p w14:paraId="5BFD07C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3.</w:t>
      </w:r>
      <w:r w:rsidRPr="00CA3386">
        <w:rPr>
          <w:rFonts w:ascii="宋体" w:eastAsia="仿宋_GB2312" w:hAnsi="宋体"/>
          <w:kern w:val="2"/>
          <w:sz w:val="32"/>
          <w:szCs w:val="32"/>
        </w:rPr>
        <w:t>年度项目支出与学校预算草案一并报学校预算管理委员会审议，经学校相关会议批准后，并经省财政厅评审通过后，纳入学校预算草案。</w:t>
      </w:r>
    </w:p>
    <w:p w14:paraId="152114FF"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第二十九条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政府采购预算编制方法</w:t>
      </w:r>
    </w:p>
    <w:p w14:paraId="312F4617"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0"/>
        <w:jc w:val="both"/>
        <w:rPr>
          <w:rFonts w:ascii="宋体" w:eastAsia="仿宋_GB2312" w:hAnsi="宋体" w:hint="default"/>
          <w:kern w:val="2"/>
          <w:sz w:val="32"/>
          <w:szCs w:val="32"/>
        </w:rPr>
      </w:pPr>
      <w:r w:rsidRPr="00CA3386">
        <w:rPr>
          <w:rFonts w:ascii="宋体" w:eastAsia="仿宋_GB2312" w:hAnsi="宋体"/>
          <w:kern w:val="2"/>
          <w:sz w:val="32"/>
          <w:szCs w:val="32"/>
        </w:rPr>
        <w:t>学校各部门在申请项目支出预算时，需严格按照省财政厅政府采购相关文件精神，对照政府采购目录，如设备购置、图书采购、修缮工程、工程服务等涉及到政府采购事宜的，必须提前做好项目具体计划，按照目录编报数量、单价，做好政府采购预算编制工作。未编制政府采购预算的及未按政府采购要求实施的项目，将不予支付。</w:t>
      </w:r>
    </w:p>
    <w:p w14:paraId="7DA0B6D2"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第七章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预算执行</w:t>
      </w:r>
    </w:p>
    <w:p w14:paraId="199287A9"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为保证学校预算的权威性与严肃性，学校预算一经下达，原则上不予调整。计划财务处将根据不同经费性质将各项经费下拨到各部门。各部门必须严格遵照执行，非</w:t>
      </w:r>
      <w:proofErr w:type="gramStart"/>
      <w:r w:rsidRPr="00CA3386">
        <w:rPr>
          <w:rFonts w:ascii="宋体" w:eastAsia="仿宋_GB2312" w:hAnsi="宋体"/>
          <w:kern w:val="2"/>
          <w:sz w:val="32"/>
          <w:szCs w:val="32"/>
        </w:rPr>
        <w:t>经规定</w:t>
      </w:r>
      <w:proofErr w:type="gramEnd"/>
      <w:r w:rsidRPr="00CA3386">
        <w:rPr>
          <w:rFonts w:ascii="宋体" w:eastAsia="仿宋_GB2312" w:hAnsi="宋体"/>
          <w:kern w:val="2"/>
          <w:sz w:val="32"/>
          <w:szCs w:val="32"/>
        </w:rPr>
        <w:t>程序不得更改、调整。</w:t>
      </w:r>
    </w:p>
    <w:p w14:paraId="256B0B21"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lastRenderedPageBreak/>
        <w:t>第三十一条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学校收入预算执行中，各部门应积极组织各项收入，及时足额收缴入账，确保各项</w:t>
      </w:r>
      <w:proofErr w:type="gramStart"/>
      <w:r w:rsidRPr="00CA3386">
        <w:rPr>
          <w:rFonts w:ascii="宋体" w:eastAsia="仿宋_GB2312" w:hAnsi="宋体"/>
          <w:kern w:val="2"/>
          <w:sz w:val="32"/>
          <w:szCs w:val="32"/>
        </w:rPr>
        <w:t>目收入</w:t>
      </w:r>
      <w:proofErr w:type="gramEnd"/>
      <w:r w:rsidRPr="00CA3386">
        <w:rPr>
          <w:rFonts w:ascii="宋体" w:eastAsia="仿宋_GB2312" w:hAnsi="宋体"/>
          <w:kern w:val="2"/>
          <w:sz w:val="32"/>
          <w:szCs w:val="32"/>
        </w:rPr>
        <w:t>合理、合法。</w:t>
      </w:r>
    </w:p>
    <w:p w14:paraId="1696B553"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第三十二条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支出预算执行中，各部门必须加强对本部门各项经费使用管理和控制，周密计划、妥善安排，合理有效使用经费，不得突破经费预算。在经费开支时，需严格执行“一支笔”审批制度，计划财务处必须严格按照国家和学校有关规定，审核预算收支的真实性、合法性；防范“小金库”“账外账”以及截留、占用或挪用预算收入等违法违纪行为，对于与预算不符、违反财经纪律的收支，计划财务处有权拒绝执行。</w:t>
      </w:r>
    </w:p>
    <w:p w14:paraId="2EB6FDCE"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第三十三条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各部门预算必须专款专用，项目完结后经费结余由学校收回。对于具有项目实施期的经费，根据上级和学校相关文件精神，严格按照项目计划中的实施期结转下年，对于超过实施期未使用完的经费预算，将收回学校统筹使用。</w:t>
      </w:r>
    </w:p>
    <w:p w14:paraId="3D339AB5"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第八章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预算调整</w:t>
      </w:r>
    </w:p>
    <w:p w14:paraId="7FC2E78B"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第三十四条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学校各部门因工作需要或学校事业发展需求，需对支出预算进行调整的，必须提出具体书面报告，写明详细调整原因，按照本章第三十五条规定程序审批后执行。</w:t>
      </w:r>
    </w:p>
    <w:p w14:paraId="402FD7AB" w14:textId="77777777" w:rsidR="00EA4796" w:rsidRPr="00CA3386" w:rsidRDefault="00EA4796" w:rsidP="00EA4796">
      <w:pPr>
        <w:pStyle w:val="ac"/>
        <w:shd w:val="clear" w:color="auto" w:fill="FFFFFF"/>
        <w:snapToGrid w:val="0"/>
        <w:spacing w:before="0" w:beforeAutospacing="0" w:after="0" w:afterAutospacing="0" w:line="560" w:lineRule="exact"/>
        <w:ind w:firstLineChars="200" w:firstLine="643"/>
        <w:jc w:val="both"/>
        <w:rPr>
          <w:rFonts w:ascii="仿宋_GB2312" w:eastAsia="仿宋_GB2312" w:hAnsi="仿宋" w:hint="default"/>
          <w:kern w:val="2"/>
          <w:sz w:val="32"/>
          <w:szCs w:val="32"/>
        </w:rPr>
      </w:pPr>
      <w:r w:rsidRPr="00CA3386">
        <w:rPr>
          <w:rFonts w:ascii="宋体" w:eastAsia="楷体_GB2312" w:hAnsi="宋体"/>
          <w:b/>
          <w:kern w:val="2"/>
          <w:sz w:val="32"/>
          <w:szCs w:val="32"/>
        </w:rPr>
        <w:t>第三十五条</w:t>
      </w:r>
      <w:r w:rsidRPr="00CA3386">
        <w:rPr>
          <w:rFonts w:ascii="宋体" w:eastAsia="楷体_GB2312" w:hAnsi="宋体"/>
          <w:b/>
          <w:kern w:val="2"/>
          <w:sz w:val="32"/>
          <w:szCs w:val="32"/>
        </w:rPr>
        <w:t xml:space="preserve"> </w:t>
      </w:r>
      <w:r w:rsidRPr="00CA3386">
        <w:rPr>
          <w:rFonts w:ascii="仿宋_GB2312" w:eastAsia="仿宋_GB2312" w:hAnsi="仿宋"/>
          <w:kern w:val="2"/>
          <w:sz w:val="32"/>
          <w:szCs w:val="32"/>
        </w:rPr>
        <w:t xml:space="preserve"> 年度预算的调整，按以下规定程序报批：</w:t>
      </w:r>
    </w:p>
    <w:p w14:paraId="067199E9" w14:textId="3571638E" w:rsidR="00EA4796" w:rsidRPr="00CA3386" w:rsidRDefault="00EA4796" w:rsidP="00EA4796">
      <w:pPr>
        <w:pStyle w:val="ac"/>
        <w:shd w:val="clear" w:color="auto" w:fill="FFFFFF"/>
        <w:snapToGrid w:val="0"/>
        <w:spacing w:before="0" w:beforeAutospacing="0" w:after="0" w:afterAutospacing="0" w:line="560" w:lineRule="exact"/>
        <w:ind w:firstLineChars="200" w:firstLine="640"/>
        <w:jc w:val="both"/>
        <w:rPr>
          <w:rFonts w:ascii="仿宋_GB2312" w:eastAsia="仿宋_GB2312" w:hAnsi="仿宋" w:hint="default"/>
          <w:kern w:val="2"/>
          <w:sz w:val="32"/>
          <w:szCs w:val="32"/>
        </w:rPr>
      </w:pPr>
      <w:r w:rsidRPr="00CA3386">
        <w:rPr>
          <w:rFonts w:ascii="仿宋_GB2312" w:eastAsia="仿宋_GB2312" w:hAnsi="仿宋"/>
          <w:kern w:val="2"/>
          <w:sz w:val="32"/>
          <w:szCs w:val="32"/>
        </w:rPr>
        <w:t>预算调整金额5万元（含）以下的，由职能部门报部门分管校领导及分管财务工作校领导审批；5万元以上50万元以下的，由职能部门报部门分管校领导及分管财务工作校领导审批，再报校长审批。50万元及以上100万元以下的，需经学校预算管理</w:t>
      </w:r>
      <w:r w:rsidRPr="00CA3386">
        <w:rPr>
          <w:rFonts w:ascii="仿宋_GB2312" w:eastAsia="仿宋_GB2312" w:hAnsi="仿宋"/>
          <w:kern w:val="2"/>
          <w:sz w:val="32"/>
          <w:szCs w:val="32"/>
        </w:rPr>
        <w:lastRenderedPageBreak/>
        <w:t>委员会审核后，报学校校长办公会审批；100万元及以上的，需经学校预算管理委员会审核后，报学校校长办公会审议后，报学校党委会审批。</w:t>
      </w:r>
    </w:p>
    <w:p w14:paraId="3939AAB2"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第九章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决</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算</w:t>
      </w:r>
    </w:p>
    <w:p w14:paraId="74563FB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第三十六条</w:t>
      </w:r>
      <w:r w:rsidRPr="00CA3386">
        <w:rPr>
          <w:rFonts w:ascii="宋体" w:eastAsia="仿宋_GB2312" w:hAnsi="宋体"/>
          <w:b/>
          <w:kern w:val="2"/>
          <w:sz w:val="32"/>
          <w:szCs w:val="32"/>
        </w:rPr>
        <w:t xml:space="preserve"> </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在预算年度终了，计划财务处应依法、准确、完整、及时编报年度决算报表，报学校相关会议审批后报省教育厅。</w:t>
      </w:r>
    </w:p>
    <w:p w14:paraId="2BD7FDAB"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第三十七条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编制决算报表时，必须做到数字真实、计算准确、内容完整、账表相符、说明清楚、报送及时。做好年终对账工作，检查各类会计事项处理情况，核对年度预算收支情况，清理各类往来款项，按要求进行年终结账工作。</w:t>
      </w:r>
    </w:p>
    <w:p w14:paraId="182B5207"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第十章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监督及考核</w:t>
      </w:r>
    </w:p>
    <w:p w14:paraId="50F6A64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第三十八条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学校预算管理委员会对预算编制及执行进行综合监督，组织对预算执行情况和经费使用进行绩效评价，对预算执行结果进行考核。</w:t>
      </w:r>
    </w:p>
    <w:p w14:paraId="215562BC"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第三十九条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审计处对各部门经费进行专项预决算审计。</w:t>
      </w:r>
    </w:p>
    <w:p w14:paraId="63B98C9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第四十条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计划财务处对预算执行过程进行管理、控制和考核，坚持按预算指标用款，杜绝无预算和超预算的开支，定期通报各部门预算执行情况，对出现的问题提出相应的对策</w:t>
      </w:r>
      <w:r w:rsidRPr="00CA3386">
        <w:rPr>
          <w:rFonts w:ascii="宋体" w:eastAsia="仿宋_GB2312" w:hAnsi="宋体"/>
          <w:spacing w:val="-6"/>
          <w:kern w:val="2"/>
          <w:sz w:val="32"/>
          <w:szCs w:val="32"/>
        </w:rPr>
        <w:t>建议，并在每年学校教代会、工代会上公开预算管理和执行情况。</w:t>
      </w:r>
    </w:p>
    <w:p w14:paraId="6052F224"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第四十一条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学校将根据《中华人民共和国预算法》和学校相关规定，对部门预算执行情况较好的部门予以绩效奖励，对执</w:t>
      </w:r>
      <w:r w:rsidRPr="00CA3386">
        <w:rPr>
          <w:rFonts w:ascii="宋体" w:eastAsia="仿宋_GB2312" w:hAnsi="宋体"/>
          <w:kern w:val="2"/>
          <w:sz w:val="32"/>
          <w:szCs w:val="32"/>
        </w:rPr>
        <w:lastRenderedPageBreak/>
        <w:t>行不力的部门由校领导约谈其主要负责人，并扣减该部门当年奖励性绩效。</w:t>
      </w:r>
    </w:p>
    <w:p w14:paraId="692029E4" w14:textId="77777777" w:rsidR="00B76B37" w:rsidRPr="00CA3386" w:rsidRDefault="00B76B37" w:rsidP="00B76B37">
      <w:pPr>
        <w:snapToGrid w:val="0"/>
        <w:spacing w:line="560" w:lineRule="exact"/>
        <w:jc w:val="center"/>
        <w:rPr>
          <w:rFonts w:ascii="宋体" w:eastAsia="黑体" w:hAnsi="宋体"/>
          <w:bCs/>
          <w:sz w:val="32"/>
          <w:szCs w:val="32"/>
        </w:rPr>
      </w:pPr>
      <w:r w:rsidRPr="00CA3386">
        <w:rPr>
          <w:rFonts w:ascii="宋体" w:eastAsia="黑体" w:hAnsi="宋体" w:hint="eastAsia"/>
          <w:bCs/>
          <w:sz w:val="32"/>
          <w:szCs w:val="32"/>
        </w:rPr>
        <w:t>第十一章</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附</w:t>
      </w:r>
      <w:r w:rsidRPr="00CA3386">
        <w:rPr>
          <w:rFonts w:ascii="宋体" w:eastAsia="黑体" w:hAnsi="宋体" w:hint="eastAsia"/>
          <w:bCs/>
          <w:sz w:val="32"/>
          <w:szCs w:val="32"/>
        </w:rPr>
        <w:t xml:space="preserve">  </w:t>
      </w:r>
      <w:r w:rsidRPr="00CA3386">
        <w:rPr>
          <w:rFonts w:ascii="宋体" w:eastAsia="黑体" w:hAnsi="宋体" w:hint="eastAsia"/>
          <w:bCs/>
          <w:sz w:val="32"/>
          <w:szCs w:val="32"/>
        </w:rPr>
        <w:t>则</w:t>
      </w:r>
    </w:p>
    <w:p w14:paraId="11F3EF5D"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第四十二条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学校预算编制流程详见附件。</w:t>
      </w:r>
    </w:p>
    <w:p w14:paraId="56328CF7"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第四十三条</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本办法由学校计划财务处负责解释。</w:t>
      </w:r>
    </w:p>
    <w:p w14:paraId="6C56B2D3" w14:textId="77777777" w:rsidR="00B76B37" w:rsidRPr="00CA3386" w:rsidRDefault="00B76B37" w:rsidP="00B76B37">
      <w:pPr>
        <w:pStyle w:val="ac"/>
        <w:shd w:val="clear" w:color="auto" w:fill="FFFFFF"/>
        <w:snapToGrid w:val="0"/>
        <w:spacing w:before="0" w:beforeAutospacing="0" w:after="0" w:afterAutospacing="0" w:line="560" w:lineRule="exact"/>
        <w:ind w:firstLineChars="200" w:firstLine="643"/>
        <w:jc w:val="both"/>
        <w:rPr>
          <w:rFonts w:ascii="宋体" w:eastAsia="仿宋_GB2312" w:hAnsi="宋体" w:hint="default"/>
          <w:kern w:val="2"/>
          <w:sz w:val="32"/>
          <w:szCs w:val="32"/>
        </w:rPr>
      </w:pPr>
      <w:r w:rsidRPr="00CA3386">
        <w:rPr>
          <w:rFonts w:ascii="宋体" w:eastAsia="楷体_GB2312" w:hAnsi="宋体"/>
          <w:b/>
          <w:kern w:val="2"/>
          <w:sz w:val="32"/>
          <w:szCs w:val="32"/>
        </w:rPr>
        <w:t>第四十四条</w:t>
      </w:r>
      <w:r w:rsidRPr="00CA3386">
        <w:rPr>
          <w:rFonts w:ascii="宋体" w:eastAsia="楷体_GB2312" w:hAnsi="宋体"/>
          <w:b/>
          <w:kern w:val="2"/>
          <w:sz w:val="32"/>
          <w:szCs w:val="32"/>
        </w:rPr>
        <w:t xml:space="preserve"> </w:t>
      </w:r>
      <w:r w:rsidRPr="00CA3386">
        <w:rPr>
          <w:rFonts w:ascii="宋体" w:eastAsia="仿宋_GB2312" w:hAnsi="宋体"/>
          <w:kern w:val="2"/>
          <w:sz w:val="32"/>
          <w:szCs w:val="32"/>
        </w:rPr>
        <w:t xml:space="preserve"> </w:t>
      </w:r>
      <w:r w:rsidRPr="00CA3386">
        <w:rPr>
          <w:rFonts w:ascii="宋体" w:eastAsia="仿宋_GB2312" w:hAnsi="宋体"/>
          <w:kern w:val="2"/>
          <w:sz w:val="32"/>
          <w:szCs w:val="32"/>
        </w:rPr>
        <w:t>本办法自印发之日起执行，原《赣南医学院预算管理办法》（赣</w:t>
      </w:r>
      <w:proofErr w:type="gramStart"/>
      <w:r w:rsidRPr="00CA3386">
        <w:rPr>
          <w:rFonts w:ascii="宋体" w:eastAsia="仿宋_GB2312" w:hAnsi="宋体"/>
          <w:kern w:val="2"/>
          <w:sz w:val="32"/>
          <w:szCs w:val="32"/>
        </w:rPr>
        <w:t>医</w:t>
      </w:r>
      <w:proofErr w:type="gramEnd"/>
      <w:r w:rsidRPr="00CA3386">
        <w:rPr>
          <w:rFonts w:ascii="宋体" w:eastAsia="仿宋_GB2312" w:hAnsi="宋体"/>
          <w:kern w:val="2"/>
          <w:sz w:val="32"/>
          <w:szCs w:val="32"/>
        </w:rPr>
        <w:t>发</w:t>
      </w:r>
      <w:r w:rsidRPr="00CA3386">
        <w:rPr>
          <w:rFonts w:ascii="仿宋_GB2312" w:eastAsia="仿宋_GB2312" w:hAnsi="宋体"/>
          <w:kern w:val="2"/>
          <w:sz w:val="32"/>
          <w:szCs w:val="32"/>
        </w:rPr>
        <w:t>〔2019〕8号</w:t>
      </w:r>
      <w:r w:rsidRPr="00CA3386">
        <w:rPr>
          <w:rFonts w:ascii="宋体" w:eastAsia="仿宋_GB2312" w:hAnsi="宋体"/>
          <w:kern w:val="2"/>
          <w:sz w:val="32"/>
          <w:szCs w:val="32"/>
        </w:rPr>
        <w:t>）同时废止。</w:t>
      </w:r>
    </w:p>
    <w:p w14:paraId="55173359" w14:textId="77777777" w:rsidR="00B76B37" w:rsidRPr="00CA3386" w:rsidRDefault="00B76B37" w:rsidP="00B76B37">
      <w:pPr>
        <w:spacing w:line="560" w:lineRule="exact"/>
        <w:ind w:firstLineChars="200" w:firstLine="640"/>
        <w:rPr>
          <w:rFonts w:ascii="宋体" w:eastAsia="仿宋_GB2312" w:hAnsi="宋体"/>
          <w:sz w:val="32"/>
          <w:szCs w:val="32"/>
        </w:rPr>
      </w:pPr>
    </w:p>
    <w:p w14:paraId="7619D058" w14:textId="77777777" w:rsidR="00B76B37" w:rsidRPr="00CA3386" w:rsidRDefault="00B76B37" w:rsidP="00B76B37">
      <w:pPr>
        <w:spacing w:line="560" w:lineRule="exact"/>
        <w:ind w:firstLineChars="200" w:firstLine="640"/>
        <w:rPr>
          <w:rFonts w:ascii="宋体" w:eastAsia="仿宋_GB2312" w:hAnsi="宋体"/>
          <w:sz w:val="32"/>
          <w:szCs w:val="32"/>
        </w:rPr>
      </w:pPr>
      <w:r w:rsidRPr="00CA3386">
        <w:rPr>
          <w:rFonts w:ascii="宋体" w:eastAsia="仿宋_GB2312" w:hAnsi="宋体" w:hint="eastAsia"/>
          <w:sz w:val="32"/>
          <w:szCs w:val="32"/>
        </w:rPr>
        <w:t>附件：学校预算编制流程图</w:t>
      </w:r>
    </w:p>
    <w:p w14:paraId="575AB934" w14:textId="77777777" w:rsidR="00B76B37" w:rsidRPr="00CA3386" w:rsidRDefault="00B76B37" w:rsidP="00B76B37">
      <w:pPr>
        <w:spacing w:line="500" w:lineRule="exact"/>
        <w:rPr>
          <w:rFonts w:ascii="宋体" w:eastAsia="仿宋_GB2312" w:hAnsi="宋体"/>
          <w:sz w:val="32"/>
          <w:szCs w:val="32"/>
        </w:rPr>
      </w:pPr>
    </w:p>
    <w:p w14:paraId="4E7FD5D5" w14:textId="77777777" w:rsidR="00B76B37" w:rsidRPr="00CA3386" w:rsidRDefault="00B76B37" w:rsidP="00B76B37">
      <w:pPr>
        <w:spacing w:line="500" w:lineRule="exact"/>
        <w:rPr>
          <w:rFonts w:ascii="宋体" w:eastAsia="仿宋_GB2312" w:hAnsi="宋体"/>
          <w:sz w:val="32"/>
          <w:szCs w:val="32"/>
        </w:rPr>
      </w:pPr>
    </w:p>
    <w:p w14:paraId="193B3355" w14:textId="77777777" w:rsidR="00B76B37" w:rsidRPr="00CA3386" w:rsidRDefault="00B76B37" w:rsidP="00B76B37">
      <w:pPr>
        <w:spacing w:line="500" w:lineRule="exact"/>
        <w:rPr>
          <w:rFonts w:ascii="宋体" w:eastAsia="仿宋_GB2312" w:hAnsi="宋体"/>
          <w:sz w:val="32"/>
          <w:szCs w:val="32"/>
        </w:rPr>
      </w:pPr>
    </w:p>
    <w:p w14:paraId="338F7740" w14:textId="77777777" w:rsidR="00B76B37" w:rsidRPr="00CA3386" w:rsidRDefault="00B76B37" w:rsidP="00B76B37">
      <w:pPr>
        <w:spacing w:line="500" w:lineRule="exact"/>
        <w:rPr>
          <w:rFonts w:ascii="宋体" w:eastAsia="仿宋_GB2312" w:hAnsi="宋体"/>
          <w:sz w:val="32"/>
          <w:szCs w:val="32"/>
        </w:rPr>
      </w:pPr>
    </w:p>
    <w:p w14:paraId="21DEA31A" w14:textId="77777777" w:rsidR="00B76B37" w:rsidRPr="00CA3386" w:rsidRDefault="00B76B37" w:rsidP="00B76B37">
      <w:pPr>
        <w:spacing w:line="500" w:lineRule="exact"/>
        <w:rPr>
          <w:rFonts w:ascii="宋体" w:eastAsia="仿宋_GB2312" w:hAnsi="宋体"/>
          <w:sz w:val="32"/>
          <w:szCs w:val="32"/>
        </w:rPr>
      </w:pPr>
    </w:p>
    <w:p w14:paraId="7523CF8B" w14:textId="77777777" w:rsidR="00B76B37" w:rsidRPr="00CA3386" w:rsidRDefault="00B76B37" w:rsidP="00B76B37">
      <w:pPr>
        <w:spacing w:line="500" w:lineRule="exact"/>
        <w:rPr>
          <w:rFonts w:ascii="宋体" w:eastAsia="仿宋_GB2312" w:hAnsi="宋体"/>
          <w:sz w:val="32"/>
          <w:szCs w:val="32"/>
        </w:rPr>
      </w:pPr>
    </w:p>
    <w:p w14:paraId="79DE030D" w14:textId="77777777" w:rsidR="00B76B37" w:rsidRPr="00CA3386" w:rsidRDefault="00B76B37" w:rsidP="00B76B37">
      <w:pPr>
        <w:spacing w:line="500" w:lineRule="exact"/>
        <w:rPr>
          <w:rFonts w:ascii="宋体" w:eastAsia="仿宋_GB2312" w:hAnsi="宋体"/>
          <w:sz w:val="32"/>
          <w:szCs w:val="32"/>
        </w:rPr>
      </w:pPr>
    </w:p>
    <w:p w14:paraId="5527F7CB" w14:textId="77777777" w:rsidR="00B76B37" w:rsidRPr="00CA3386" w:rsidRDefault="00B76B37" w:rsidP="00B76B37">
      <w:pPr>
        <w:spacing w:line="500" w:lineRule="exact"/>
        <w:rPr>
          <w:rFonts w:ascii="宋体" w:eastAsia="仿宋_GB2312" w:hAnsi="宋体"/>
          <w:sz w:val="32"/>
          <w:szCs w:val="32"/>
        </w:rPr>
      </w:pPr>
    </w:p>
    <w:p w14:paraId="7959FA23" w14:textId="77777777" w:rsidR="00B76B37" w:rsidRPr="00CA3386" w:rsidRDefault="00B76B37" w:rsidP="00B76B37">
      <w:pPr>
        <w:spacing w:line="500" w:lineRule="exact"/>
        <w:rPr>
          <w:rFonts w:ascii="宋体" w:eastAsia="仿宋_GB2312" w:hAnsi="宋体"/>
          <w:sz w:val="32"/>
          <w:szCs w:val="32"/>
        </w:rPr>
      </w:pPr>
    </w:p>
    <w:p w14:paraId="0BDE174A" w14:textId="77777777" w:rsidR="00B76B37" w:rsidRPr="00CA3386" w:rsidRDefault="00B76B37" w:rsidP="00B76B37">
      <w:pPr>
        <w:spacing w:line="500" w:lineRule="exact"/>
        <w:rPr>
          <w:rFonts w:ascii="宋体" w:eastAsia="仿宋_GB2312" w:hAnsi="宋体"/>
          <w:sz w:val="32"/>
          <w:szCs w:val="32"/>
        </w:rPr>
      </w:pPr>
    </w:p>
    <w:p w14:paraId="62302E0C" w14:textId="77777777" w:rsidR="00B76B37" w:rsidRPr="00CA3386" w:rsidRDefault="00B76B37" w:rsidP="00B76B37">
      <w:pPr>
        <w:spacing w:line="500" w:lineRule="exact"/>
        <w:rPr>
          <w:rFonts w:ascii="宋体" w:eastAsia="仿宋_GB2312" w:hAnsi="宋体"/>
          <w:sz w:val="32"/>
          <w:szCs w:val="32"/>
        </w:rPr>
      </w:pPr>
    </w:p>
    <w:p w14:paraId="6D637D17" w14:textId="77777777" w:rsidR="00B76B37" w:rsidRPr="00CA3386" w:rsidRDefault="00B76B37" w:rsidP="00B76B37">
      <w:pPr>
        <w:spacing w:line="500" w:lineRule="exact"/>
        <w:rPr>
          <w:rFonts w:ascii="宋体" w:eastAsia="仿宋_GB2312" w:hAnsi="宋体"/>
          <w:sz w:val="32"/>
          <w:szCs w:val="32"/>
        </w:rPr>
      </w:pPr>
    </w:p>
    <w:p w14:paraId="1CC2C96D" w14:textId="77777777" w:rsidR="00B76B37" w:rsidRPr="00CA3386" w:rsidRDefault="00B76B37" w:rsidP="00B76B37">
      <w:pPr>
        <w:spacing w:line="500" w:lineRule="exact"/>
        <w:rPr>
          <w:rFonts w:ascii="宋体" w:eastAsia="仿宋_GB2312" w:hAnsi="宋体"/>
          <w:sz w:val="32"/>
          <w:szCs w:val="32"/>
        </w:rPr>
      </w:pPr>
    </w:p>
    <w:p w14:paraId="77B62DFD" w14:textId="77777777" w:rsidR="00B76B37" w:rsidRPr="00CA3386" w:rsidRDefault="00B76B37" w:rsidP="00B76B37">
      <w:pPr>
        <w:spacing w:line="500" w:lineRule="exact"/>
        <w:rPr>
          <w:rFonts w:ascii="宋体" w:eastAsia="仿宋_GB2312" w:hAnsi="宋体"/>
          <w:sz w:val="32"/>
          <w:szCs w:val="32"/>
        </w:rPr>
      </w:pPr>
    </w:p>
    <w:p w14:paraId="1C82D637" w14:textId="77777777" w:rsidR="00B76B37" w:rsidRPr="00CA3386" w:rsidRDefault="00B76B37" w:rsidP="00B76B37">
      <w:pPr>
        <w:spacing w:line="500" w:lineRule="exact"/>
        <w:rPr>
          <w:rFonts w:ascii="宋体" w:eastAsia="仿宋_GB2312" w:hAnsi="宋体"/>
          <w:sz w:val="32"/>
          <w:szCs w:val="32"/>
        </w:rPr>
      </w:pPr>
    </w:p>
    <w:p w14:paraId="0F2D0D63" w14:textId="77777777" w:rsidR="00B76B37" w:rsidRPr="00CA3386" w:rsidRDefault="00B76B37" w:rsidP="00B76B37">
      <w:pPr>
        <w:spacing w:line="500" w:lineRule="exact"/>
        <w:rPr>
          <w:rFonts w:ascii="宋体" w:eastAsia="黑体" w:hAnsi="宋体"/>
          <w:sz w:val="32"/>
          <w:szCs w:val="32"/>
        </w:rPr>
      </w:pPr>
      <w:r w:rsidRPr="00CA3386">
        <w:rPr>
          <w:rFonts w:ascii="宋体" w:eastAsia="黑体" w:hAnsi="宋体" w:hint="eastAsia"/>
          <w:sz w:val="32"/>
          <w:szCs w:val="32"/>
        </w:rPr>
        <w:lastRenderedPageBreak/>
        <w:t>附</w:t>
      </w:r>
      <w:r w:rsidRPr="00CA3386">
        <w:rPr>
          <w:rFonts w:ascii="宋体" w:eastAsia="黑体" w:hAnsi="宋体" w:hint="eastAsia"/>
          <w:sz w:val="32"/>
          <w:szCs w:val="32"/>
        </w:rPr>
        <w:t xml:space="preserve">  </w:t>
      </w:r>
      <w:r w:rsidRPr="00CA3386">
        <w:rPr>
          <w:rFonts w:ascii="宋体" w:eastAsia="黑体" w:hAnsi="宋体" w:hint="eastAsia"/>
          <w:sz w:val="32"/>
          <w:szCs w:val="32"/>
        </w:rPr>
        <w:t>件：</w:t>
      </w:r>
    </w:p>
    <w:p w14:paraId="4E6749B5" w14:textId="77777777" w:rsidR="00B76B37" w:rsidRPr="00CA3386" w:rsidRDefault="00B76B37" w:rsidP="00B76B37">
      <w:pPr>
        <w:spacing w:line="500" w:lineRule="exact"/>
        <w:jc w:val="center"/>
        <w:rPr>
          <w:rFonts w:ascii="宋体" w:eastAsia="方正小标宋简体" w:hAnsi="宋体"/>
          <w:bCs/>
          <w:sz w:val="44"/>
          <w:szCs w:val="44"/>
        </w:rPr>
      </w:pPr>
      <w:r w:rsidRPr="00CA3386">
        <w:rPr>
          <w:rFonts w:ascii="宋体" w:eastAsia="方正小标宋简体" w:hAnsi="宋体" w:hint="eastAsia"/>
          <w:bCs/>
          <w:sz w:val="44"/>
          <w:szCs w:val="44"/>
        </w:rPr>
        <w:t>学校预算编制流程图</w:t>
      </w:r>
    </w:p>
    <w:p w14:paraId="6B838E2D" w14:textId="77777777" w:rsidR="00B76B37" w:rsidRPr="00CA3386" w:rsidRDefault="00B76B37" w:rsidP="00B76B37">
      <w:pPr>
        <w:spacing w:line="500" w:lineRule="exact"/>
        <w:jc w:val="center"/>
        <w:rPr>
          <w:rFonts w:ascii="宋体" w:eastAsia="方正小标宋简体" w:hAnsi="宋体"/>
          <w:bCs/>
          <w:sz w:val="44"/>
          <w:szCs w:val="44"/>
        </w:rPr>
      </w:pPr>
    </w:p>
    <w:p w14:paraId="30F243FE" w14:textId="29112307" w:rsidR="00B76B37" w:rsidRPr="00CA3386" w:rsidRDefault="00B76B37" w:rsidP="00B76B37">
      <w:pPr>
        <w:adjustRightInd w:val="0"/>
        <w:snapToGrid w:val="0"/>
        <w:jc w:val="center"/>
        <w:rPr>
          <w:rFonts w:ascii="宋体" w:eastAsia="仿宋_GB2312" w:hAnsi="宋体"/>
          <w:sz w:val="32"/>
          <w:szCs w:val="32"/>
        </w:rPr>
      </w:pPr>
      <w:r w:rsidRPr="00CA3386">
        <w:rPr>
          <w:rFonts w:ascii="宋体" w:eastAsia="仿宋_GB2312" w:hAnsi="宋体"/>
          <w:noProof/>
          <w:sz w:val="32"/>
          <w:szCs w:val="32"/>
        </w:rPr>
        <w:drawing>
          <wp:inline distT="0" distB="0" distL="0" distR="0" wp14:anchorId="42C0DD59" wp14:editId="7AC66B59">
            <wp:extent cx="5600700" cy="592455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5924550"/>
                    </a:xfrm>
                    <a:prstGeom prst="rect">
                      <a:avLst/>
                    </a:prstGeom>
                    <a:noFill/>
                    <a:ln>
                      <a:noFill/>
                    </a:ln>
                  </pic:spPr>
                </pic:pic>
              </a:graphicData>
            </a:graphic>
          </wp:inline>
        </w:drawing>
      </w:r>
    </w:p>
    <w:p w14:paraId="592733A0"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4FF45E7C"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6CD9A152"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740EC4AA"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759BB3F4"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71537DC4"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2B0CB839"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22042B77"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bookmarkStart w:id="0" w:name="_GoBack"/>
      <w:bookmarkEnd w:id="0"/>
    </w:p>
    <w:p w14:paraId="15043605" w14:textId="77777777" w:rsidR="00B76B37" w:rsidRPr="00CA3386" w:rsidRDefault="00B76B37" w:rsidP="00B76B37">
      <w:pPr>
        <w:adjustRightInd w:val="0"/>
        <w:snapToGrid w:val="0"/>
        <w:spacing w:line="100" w:lineRule="exact"/>
        <w:ind w:firstLineChars="100" w:firstLine="320"/>
        <w:jc w:val="left"/>
        <w:rPr>
          <w:rFonts w:ascii="宋体" w:eastAsia="仿宋_GB2312" w:hAnsi="宋体" w:cs="宋体"/>
          <w:snapToGrid w:val="0"/>
          <w:sz w:val="32"/>
          <w:szCs w:val="32"/>
        </w:rPr>
      </w:pPr>
    </w:p>
    <w:p w14:paraId="2B77E74A" w14:textId="77777777" w:rsidR="002F3BC9" w:rsidRPr="00CA3386" w:rsidRDefault="002F3BC9" w:rsidP="002F3BC9">
      <w:pPr>
        <w:spacing w:line="480" w:lineRule="exact"/>
        <w:ind w:firstLineChars="150" w:firstLine="315"/>
        <w:rPr>
          <w:rFonts w:ascii="宋体" w:eastAsia="仿宋_GB2312" w:hAnsi="宋体"/>
          <w:snapToGrid w:val="0"/>
          <w:sz w:val="28"/>
          <w:szCs w:val="28"/>
        </w:rPr>
      </w:pPr>
      <w:r w:rsidRPr="00CA3386">
        <w:rPr>
          <w:rFonts w:ascii="宋体" w:hAnsi="宋体"/>
          <w:noProof/>
        </w:rPr>
        <mc:AlternateContent>
          <mc:Choice Requires="wps">
            <w:drawing>
              <wp:anchor distT="4294967295" distB="4294967295" distL="114300" distR="114300" simplePos="0" relativeHeight="251659264" behindDoc="0" locked="0" layoutInCell="1" allowOverlap="1" wp14:anchorId="7F698E0B" wp14:editId="0F7B2B9B">
                <wp:simplePos x="0" y="0"/>
                <wp:positionH relativeFrom="column">
                  <wp:posOffset>0</wp:posOffset>
                </wp:positionH>
                <wp:positionV relativeFrom="paragraph">
                  <wp:posOffset>60959</wp:posOffset>
                </wp:positionV>
                <wp:extent cx="56007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8188B84"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pt" to="4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" strokeweight="1.25pt"/>
            </w:pict>
          </mc:Fallback>
        </mc:AlternateContent>
      </w:r>
      <w:r w:rsidRPr="00CA3386">
        <w:rPr>
          <w:rFonts w:ascii="宋体" w:eastAsia="仿宋_GB2312" w:hAnsi="宋体" w:hint="eastAsia"/>
          <w:snapToGrid w:val="0"/>
          <w:sz w:val="28"/>
          <w:szCs w:val="28"/>
        </w:rPr>
        <w:t>抄送：学校各党委（党总支）、党委各部门、各群众团体。</w:t>
      </w:r>
    </w:p>
    <w:p w14:paraId="420ADB29" w14:textId="0F5ECC98" w:rsidR="000F73C7" w:rsidRPr="00CA3386" w:rsidRDefault="002F3BC9" w:rsidP="000D2EF7">
      <w:pPr>
        <w:spacing w:line="520" w:lineRule="exact"/>
        <w:ind w:firstLineChars="100" w:firstLine="210"/>
        <w:rPr>
          <w:rFonts w:ascii="宋体" w:eastAsia="仿宋_GB2312" w:hAnsi="宋体"/>
          <w:snapToGrid w:val="0"/>
          <w:sz w:val="28"/>
          <w:szCs w:val="28"/>
        </w:rPr>
      </w:pPr>
      <w:r w:rsidRPr="00CA3386">
        <w:rPr>
          <w:rFonts w:ascii="宋体" w:hAnsi="宋体"/>
          <w:noProof/>
        </w:rPr>
        <mc:AlternateContent>
          <mc:Choice Requires="wps">
            <w:drawing>
              <wp:anchor distT="4294967294" distB="4294967294" distL="114300" distR="114300" simplePos="0" relativeHeight="251660288" behindDoc="0" locked="0" layoutInCell="1" allowOverlap="1" wp14:anchorId="03448EE3" wp14:editId="782A4911">
                <wp:simplePos x="0" y="0"/>
                <wp:positionH relativeFrom="column">
                  <wp:posOffset>0</wp:posOffset>
                </wp:positionH>
                <wp:positionV relativeFrom="paragraph">
                  <wp:posOffset>53339</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47E61CC" id="直接连接符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2pt" to="4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" strokeweight=".7pt"/>
            </w:pict>
          </mc:Fallback>
        </mc:AlternateContent>
      </w:r>
      <w:r w:rsidRPr="00CA3386">
        <w:rPr>
          <w:rFonts w:ascii="宋体" w:hAnsi="宋体"/>
          <w:noProof/>
        </w:rPr>
        <mc:AlternateContent>
          <mc:Choice Requires="wps">
            <w:drawing>
              <wp:anchor distT="4294967294" distB="4294967294" distL="114300" distR="114300" simplePos="0" relativeHeight="251661312" behindDoc="0" locked="0" layoutInCell="1" allowOverlap="1" wp14:anchorId="094210A3" wp14:editId="4684E035">
                <wp:simplePos x="0" y="0"/>
                <wp:positionH relativeFrom="column">
                  <wp:posOffset>0</wp:posOffset>
                </wp:positionH>
                <wp:positionV relativeFrom="paragraph">
                  <wp:posOffset>350519</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2FC163" id="直接连接符 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7.6pt" to="44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" strokeweight="1.25pt"/>
            </w:pict>
          </mc:Fallback>
        </mc:AlternateContent>
      </w:r>
      <w:r w:rsidRPr="00CA3386">
        <w:rPr>
          <w:rFonts w:ascii="宋体" w:eastAsia="仿宋_GB2312" w:hAnsi="宋体" w:hint="eastAsia"/>
          <w:snapToGrid w:val="0"/>
          <w:sz w:val="28"/>
          <w:szCs w:val="28"/>
        </w:rPr>
        <w:t>赣南医学院院长办公室</w:t>
      </w:r>
      <w:r w:rsidR="000D2EF7" w:rsidRPr="00CA3386">
        <w:rPr>
          <w:rFonts w:ascii="宋体" w:eastAsia="仿宋_GB2312" w:hAnsi="宋体" w:hint="eastAsia"/>
          <w:snapToGrid w:val="0"/>
          <w:sz w:val="28"/>
          <w:szCs w:val="28"/>
        </w:rPr>
        <w:t xml:space="preserve">         </w:t>
      </w:r>
      <w:r w:rsidRPr="00CA3386">
        <w:rPr>
          <w:rFonts w:ascii="宋体" w:eastAsia="仿宋_GB2312" w:hAnsi="宋体" w:hint="eastAsia"/>
          <w:snapToGrid w:val="0"/>
          <w:sz w:val="28"/>
          <w:szCs w:val="28"/>
        </w:rPr>
        <w:t xml:space="preserve">          2020</w:t>
      </w:r>
      <w:r w:rsidRPr="00CA3386">
        <w:rPr>
          <w:rFonts w:ascii="宋体" w:eastAsia="仿宋_GB2312" w:hAnsi="宋体" w:hint="eastAsia"/>
          <w:snapToGrid w:val="0"/>
          <w:sz w:val="28"/>
          <w:szCs w:val="28"/>
        </w:rPr>
        <w:t>年</w:t>
      </w:r>
      <w:r w:rsidR="00FA7F60" w:rsidRPr="00CA3386">
        <w:rPr>
          <w:rFonts w:ascii="宋体" w:eastAsia="仿宋_GB2312" w:hAnsi="宋体" w:hint="eastAsia"/>
          <w:snapToGrid w:val="0"/>
          <w:sz w:val="28"/>
          <w:szCs w:val="28"/>
        </w:rPr>
        <w:t>11</w:t>
      </w:r>
      <w:r w:rsidRPr="00CA3386">
        <w:rPr>
          <w:rFonts w:ascii="宋体" w:eastAsia="仿宋_GB2312" w:hAnsi="宋体" w:hint="eastAsia"/>
          <w:snapToGrid w:val="0"/>
          <w:sz w:val="28"/>
          <w:szCs w:val="28"/>
        </w:rPr>
        <w:t>月</w:t>
      </w:r>
      <w:r w:rsidR="00B76B37" w:rsidRPr="00CA3386">
        <w:rPr>
          <w:rFonts w:ascii="宋体" w:eastAsia="仿宋_GB2312" w:hAnsi="宋体" w:hint="eastAsia"/>
          <w:snapToGrid w:val="0"/>
          <w:sz w:val="28"/>
          <w:szCs w:val="28"/>
        </w:rPr>
        <w:t>1</w:t>
      </w:r>
      <w:r w:rsidR="00CA3386">
        <w:rPr>
          <w:rFonts w:ascii="宋体" w:eastAsia="仿宋_GB2312" w:hAnsi="宋体" w:hint="eastAsia"/>
          <w:snapToGrid w:val="0"/>
          <w:sz w:val="28"/>
          <w:szCs w:val="28"/>
        </w:rPr>
        <w:t>3</w:t>
      </w:r>
      <w:r w:rsidRPr="00CA3386">
        <w:rPr>
          <w:rFonts w:ascii="宋体" w:eastAsia="仿宋_GB2312" w:hAnsi="宋体" w:hint="eastAsia"/>
          <w:snapToGrid w:val="0"/>
          <w:sz w:val="28"/>
          <w:szCs w:val="28"/>
        </w:rPr>
        <w:t>日印发</w:t>
      </w:r>
      <w:r w:rsidR="000D2EF7" w:rsidRPr="00CA3386">
        <w:rPr>
          <w:rFonts w:ascii="宋体" w:eastAsia="仿宋_GB2312" w:hAnsi="宋体" w:hint="eastAsia"/>
          <w:snapToGrid w:val="0"/>
          <w:sz w:val="28"/>
          <w:szCs w:val="28"/>
        </w:rPr>
        <w:t xml:space="preserve">  </w:t>
      </w:r>
    </w:p>
    <w:sectPr w:rsidR="000F73C7" w:rsidRPr="00CA3386" w:rsidSect="002F713B">
      <w:footerReference w:type="even"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E332B" w14:textId="77777777" w:rsidR="00724718" w:rsidRDefault="00724718">
      <w:r>
        <w:separator/>
      </w:r>
    </w:p>
  </w:endnote>
  <w:endnote w:type="continuationSeparator" w:id="0">
    <w:p w14:paraId="2201E351" w14:textId="77777777" w:rsidR="00724718" w:rsidRDefault="0072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C0CDD" w14:textId="77777777" w:rsidR="00B776D3" w:rsidRDefault="002D0B32">
    <w:pPr>
      <w:pStyle w:val="a6"/>
      <w:rPr>
        <w:rFonts w:asciiTheme="minorEastAsia" w:eastAsiaTheme="minorEastAsia" w:hAnsiTheme="minorEastAsia"/>
        <w:sz w:val="28"/>
        <w:szCs w:val="28"/>
      </w:rPr>
    </w:pPr>
    <w:r>
      <w:rPr>
        <w:rFonts w:asciiTheme="minorEastAsia" w:eastAsiaTheme="minorEastAsia" w:hAnsiTheme="minorEastAsia" w:hint="eastAsia"/>
        <w:sz w:val="28"/>
        <w:szCs w:val="28"/>
      </w:rPr>
      <w:t>-</w:t>
    </w:r>
    <w:sdt>
      <w:sdtPr>
        <w:rPr>
          <w:rFonts w:ascii="宋体" w:hAnsi="宋体"/>
          <w:sz w:val="28"/>
          <w:szCs w:val="28"/>
        </w:rPr>
        <w:id w:val="-1825197562"/>
      </w:sdtPr>
      <w:sdtEndPr>
        <w:rPr>
          <w:rFonts w:asciiTheme="minorEastAsia" w:eastAsiaTheme="minorEastAsia" w:hAnsiTheme="minorEastAsia"/>
        </w:rPr>
      </w:sdtEndPr>
      <w:sdtContent>
        <w:r w:rsidR="007A53C5">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A3386" w:rsidRPr="00CA3386">
          <w:rPr>
            <w:rFonts w:ascii="宋体" w:hAnsi="宋体"/>
            <w:noProof/>
            <w:sz w:val="28"/>
            <w:szCs w:val="28"/>
            <w:lang w:val="zh-CN"/>
          </w:rPr>
          <w:t>12</w:t>
        </w:r>
        <w:r>
          <w:rPr>
            <w:rFonts w:ascii="宋体" w:hAnsi="宋体"/>
            <w:sz w:val="28"/>
            <w:szCs w:val="28"/>
          </w:rPr>
          <w:fldChar w:fldCharType="end"/>
        </w:r>
        <w:r w:rsidR="007A53C5">
          <w:rPr>
            <w:rFonts w:ascii="宋体" w:hAnsi="宋体" w:hint="eastAsia"/>
            <w:sz w:val="28"/>
            <w:szCs w:val="28"/>
          </w:rPr>
          <w:t xml:space="preserve"> </w:t>
        </w:r>
      </w:sdtContent>
    </w:sdt>
    <w:r>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6476"/>
    </w:sdtPr>
    <w:sdtEndPr>
      <w:rPr>
        <w:rFonts w:asciiTheme="minorEastAsia" w:eastAsiaTheme="minorEastAsia" w:hAnsiTheme="minorEastAsia"/>
        <w:sz w:val="28"/>
        <w:szCs w:val="28"/>
      </w:rPr>
    </w:sdtEndPr>
    <w:sdtContent>
      <w:p w14:paraId="7D2218E7" w14:textId="77777777" w:rsidR="00B776D3" w:rsidRDefault="002D0B32">
        <w:pPr>
          <w:pStyle w:val="a6"/>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A3386" w:rsidRPr="00CA3386">
          <w:rPr>
            <w:rFonts w:ascii="宋体" w:hAnsi="宋体"/>
            <w:noProof/>
            <w:sz w:val="28"/>
            <w:szCs w:val="28"/>
            <w:lang w:val="zh-CN"/>
          </w:rPr>
          <w:t>11</w:t>
        </w:r>
        <w:r>
          <w:rPr>
            <w:rFonts w:ascii="宋体" w:hAnsi="宋体"/>
            <w:sz w:val="28"/>
            <w:szCs w:val="28"/>
          </w:rPr>
          <w:fldChar w:fldCharType="end"/>
        </w:r>
        <w:r>
          <w:rPr>
            <w:rFonts w:ascii="宋体" w:hAnsi="宋体" w:hint="eastAsia"/>
            <w:sz w:val="28"/>
            <w:szCs w:val="28"/>
          </w:rPr>
          <w:t xml:space="preserve"> </w:t>
        </w:r>
        <w:r>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60DB1" w14:textId="77777777" w:rsidR="00724718" w:rsidRDefault="00724718">
      <w:r>
        <w:separator/>
      </w:r>
    </w:p>
  </w:footnote>
  <w:footnote w:type="continuationSeparator" w:id="0">
    <w:p w14:paraId="4B99CE48" w14:textId="77777777" w:rsidR="00724718" w:rsidRDefault="00724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C5D2"/>
    <w:multiLevelType w:val="singleLevel"/>
    <w:tmpl w:val="0378C5D2"/>
    <w:lvl w:ilvl="0">
      <w:start w:val="1"/>
      <w:numFmt w:val="chineseCounting"/>
      <w:suff w:val="nothing"/>
      <w:lvlText w:val="（%1）"/>
      <w:lvlJc w:val="left"/>
      <w:rPr>
        <w:rFonts w:hint="eastAsia"/>
      </w:rPr>
    </w:lvl>
  </w:abstractNum>
  <w:abstractNum w:abstractNumId="1">
    <w:nsid w:val="10018081"/>
    <w:multiLevelType w:val="singleLevel"/>
    <w:tmpl w:val="10018081"/>
    <w:lvl w:ilvl="0">
      <w:start w:val="2"/>
      <w:numFmt w:val="decimal"/>
      <w:suff w:val="nothing"/>
      <w:lvlText w:val="%1、"/>
      <w:lvlJc w:val="left"/>
    </w:lvl>
  </w:abstractNum>
  <w:abstractNum w:abstractNumId="2">
    <w:nsid w:val="7ABE18A0"/>
    <w:multiLevelType w:val="hybridMultilevel"/>
    <w:tmpl w:val="569E625C"/>
    <w:lvl w:ilvl="0" w:tplc="00F05376">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97"/>
    <w:rsid w:val="0000196C"/>
    <w:rsid w:val="000026C3"/>
    <w:rsid w:val="000042D9"/>
    <w:rsid w:val="00021C49"/>
    <w:rsid w:val="00027D89"/>
    <w:rsid w:val="00031848"/>
    <w:rsid w:val="000335AF"/>
    <w:rsid w:val="00034991"/>
    <w:rsid w:val="00037960"/>
    <w:rsid w:val="000455C3"/>
    <w:rsid w:val="000462B9"/>
    <w:rsid w:val="00047626"/>
    <w:rsid w:val="00056D73"/>
    <w:rsid w:val="000612B9"/>
    <w:rsid w:val="0006234B"/>
    <w:rsid w:val="00062FFA"/>
    <w:rsid w:val="0006562F"/>
    <w:rsid w:val="00070274"/>
    <w:rsid w:val="000747DE"/>
    <w:rsid w:val="000823BB"/>
    <w:rsid w:val="00085C48"/>
    <w:rsid w:val="00090451"/>
    <w:rsid w:val="000932CE"/>
    <w:rsid w:val="00093C53"/>
    <w:rsid w:val="000A1A47"/>
    <w:rsid w:val="000A3CEE"/>
    <w:rsid w:val="000A47B0"/>
    <w:rsid w:val="000A715A"/>
    <w:rsid w:val="000B0FEC"/>
    <w:rsid w:val="000B3197"/>
    <w:rsid w:val="000B34B0"/>
    <w:rsid w:val="000B7BD4"/>
    <w:rsid w:val="000C20BB"/>
    <w:rsid w:val="000C26CE"/>
    <w:rsid w:val="000C27A6"/>
    <w:rsid w:val="000C6FE1"/>
    <w:rsid w:val="000C7CC3"/>
    <w:rsid w:val="000D15F4"/>
    <w:rsid w:val="000D2EF7"/>
    <w:rsid w:val="000D5301"/>
    <w:rsid w:val="000E3029"/>
    <w:rsid w:val="000F0546"/>
    <w:rsid w:val="000F0FD1"/>
    <w:rsid w:val="000F73C7"/>
    <w:rsid w:val="0010426D"/>
    <w:rsid w:val="001149E3"/>
    <w:rsid w:val="00117697"/>
    <w:rsid w:val="00124F47"/>
    <w:rsid w:val="0013095B"/>
    <w:rsid w:val="001311AD"/>
    <w:rsid w:val="00131A99"/>
    <w:rsid w:val="00132177"/>
    <w:rsid w:val="00134870"/>
    <w:rsid w:val="00145EE0"/>
    <w:rsid w:val="001506CF"/>
    <w:rsid w:val="00161093"/>
    <w:rsid w:val="001624C0"/>
    <w:rsid w:val="00163DF3"/>
    <w:rsid w:val="00171ECF"/>
    <w:rsid w:val="001734EE"/>
    <w:rsid w:val="00173C67"/>
    <w:rsid w:val="00181C18"/>
    <w:rsid w:val="00190E3F"/>
    <w:rsid w:val="001926A8"/>
    <w:rsid w:val="001A1D66"/>
    <w:rsid w:val="001B2BD4"/>
    <w:rsid w:val="001B44E4"/>
    <w:rsid w:val="001C309D"/>
    <w:rsid w:val="001D2CBC"/>
    <w:rsid w:val="001D6E4B"/>
    <w:rsid w:val="001D7CDD"/>
    <w:rsid w:val="001E0816"/>
    <w:rsid w:val="001E1B64"/>
    <w:rsid w:val="001E3D4D"/>
    <w:rsid w:val="002030B3"/>
    <w:rsid w:val="00210452"/>
    <w:rsid w:val="0021116D"/>
    <w:rsid w:val="002134A6"/>
    <w:rsid w:val="00224B19"/>
    <w:rsid w:val="00227433"/>
    <w:rsid w:val="002278DB"/>
    <w:rsid w:val="00230734"/>
    <w:rsid w:val="002307E6"/>
    <w:rsid w:val="00235571"/>
    <w:rsid w:val="00241CC8"/>
    <w:rsid w:val="00253778"/>
    <w:rsid w:val="00260DD1"/>
    <w:rsid w:val="00264573"/>
    <w:rsid w:val="00265B29"/>
    <w:rsid w:val="0026687D"/>
    <w:rsid w:val="00273A1E"/>
    <w:rsid w:val="002741C6"/>
    <w:rsid w:val="00276466"/>
    <w:rsid w:val="00276DFD"/>
    <w:rsid w:val="00282A0A"/>
    <w:rsid w:val="00287920"/>
    <w:rsid w:val="00292A46"/>
    <w:rsid w:val="0029566F"/>
    <w:rsid w:val="00295838"/>
    <w:rsid w:val="0029603C"/>
    <w:rsid w:val="002A2E6C"/>
    <w:rsid w:val="002A454D"/>
    <w:rsid w:val="002A7A43"/>
    <w:rsid w:val="002B408E"/>
    <w:rsid w:val="002B6525"/>
    <w:rsid w:val="002C1763"/>
    <w:rsid w:val="002C29FD"/>
    <w:rsid w:val="002C3AC5"/>
    <w:rsid w:val="002C54A9"/>
    <w:rsid w:val="002C7949"/>
    <w:rsid w:val="002D0B32"/>
    <w:rsid w:val="002D4449"/>
    <w:rsid w:val="002D63FA"/>
    <w:rsid w:val="002D7E02"/>
    <w:rsid w:val="002E0B70"/>
    <w:rsid w:val="002E1577"/>
    <w:rsid w:val="002E27D7"/>
    <w:rsid w:val="002F1313"/>
    <w:rsid w:val="002F3BC9"/>
    <w:rsid w:val="002F3C58"/>
    <w:rsid w:val="002F5D49"/>
    <w:rsid w:val="002F713B"/>
    <w:rsid w:val="00303CA6"/>
    <w:rsid w:val="00303CBE"/>
    <w:rsid w:val="00306627"/>
    <w:rsid w:val="003161B8"/>
    <w:rsid w:val="00317444"/>
    <w:rsid w:val="00321DF6"/>
    <w:rsid w:val="00322524"/>
    <w:rsid w:val="00323B69"/>
    <w:rsid w:val="0032785B"/>
    <w:rsid w:val="00327D85"/>
    <w:rsid w:val="00333D93"/>
    <w:rsid w:val="00334063"/>
    <w:rsid w:val="0034203C"/>
    <w:rsid w:val="00345764"/>
    <w:rsid w:val="00345958"/>
    <w:rsid w:val="00346D5F"/>
    <w:rsid w:val="003521FA"/>
    <w:rsid w:val="003562A8"/>
    <w:rsid w:val="00361158"/>
    <w:rsid w:val="00361225"/>
    <w:rsid w:val="00361505"/>
    <w:rsid w:val="00362E9D"/>
    <w:rsid w:val="003632FA"/>
    <w:rsid w:val="0036335A"/>
    <w:rsid w:val="00366819"/>
    <w:rsid w:val="00372F5D"/>
    <w:rsid w:val="003734B6"/>
    <w:rsid w:val="003762B5"/>
    <w:rsid w:val="00380C75"/>
    <w:rsid w:val="00394653"/>
    <w:rsid w:val="00395090"/>
    <w:rsid w:val="0039736A"/>
    <w:rsid w:val="003A0E30"/>
    <w:rsid w:val="003A1091"/>
    <w:rsid w:val="003A1317"/>
    <w:rsid w:val="003A26FD"/>
    <w:rsid w:val="003B233A"/>
    <w:rsid w:val="003B3E80"/>
    <w:rsid w:val="003C3604"/>
    <w:rsid w:val="003C4515"/>
    <w:rsid w:val="003C683F"/>
    <w:rsid w:val="003D7C99"/>
    <w:rsid w:val="003E4373"/>
    <w:rsid w:val="003E4B08"/>
    <w:rsid w:val="003F579F"/>
    <w:rsid w:val="003F7F26"/>
    <w:rsid w:val="00403551"/>
    <w:rsid w:val="004054D2"/>
    <w:rsid w:val="0041091C"/>
    <w:rsid w:val="00412863"/>
    <w:rsid w:val="00413025"/>
    <w:rsid w:val="00422BCB"/>
    <w:rsid w:val="00424C2D"/>
    <w:rsid w:val="00435AA5"/>
    <w:rsid w:val="00435D90"/>
    <w:rsid w:val="00442B2A"/>
    <w:rsid w:val="00445279"/>
    <w:rsid w:val="00462FCA"/>
    <w:rsid w:val="00476348"/>
    <w:rsid w:val="00480DDA"/>
    <w:rsid w:val="004846BA"/>
    <w:rsid w:val="004860DC"/>
    <w:rsid w:val="00493004"/>
    <w:rsid w:val="00493632"/>
    <w:rsid w:val="004945F2"/>
    <w:rsid w:val="004A13ED"/>
    <w:rsid w:val="004A47DF"/>
    <w:rsid w:val="004B07C5"/>
    <w:rsid w:val="004B0DC0"/>
    <w:rsid w:val="004B120D"/>
    <w:rsid w:val="004C32BD"/>
    <w:rsid w:val="004C5621"/>
    <w:rsid w:val="004C7292"/>
    <w:rsid w:val="004D0176"/>
    <w:rsid w:val="004D18DA"/>
    <w:rsid w:val="004D2147"/>
    <w:rsid w:val="004D6BB0"/>
    <w:rsid w:val="004E2DC8"/>
    <w:rsid w:val="004F4961"/>
    <w:rsid w:val="004F6694"/>
    <w:rsid w:val="00507930"/>
    <w:rsid w:val="00512A43"/>
    <w:rsid w:val="00525C72"/>
    <w:rsid w:val="0053613B"/>
    <w:rsid w:val="00546B43"/>
    <w:rsid w:val="00554A5C"/>
    <w:rsid w:val="00560E39"/>
    <w:rsid w:val="005716D4"/>
    <w:rsid w:val="00574962"/>
    <w:rsid w:val="00582020"/>
    <w:rsid w:val="005837D3"/>
    <w:rsid w:val="00593587"/>
    <w:rsid w:val="00595387"/>
    <w:rsid w:val="005976F0"/>
    <w:rsid w:val="00597ED4"/>
    <w:rsid w:val="005A4DBD"/>
    <w:rsid w:val="005A7468"/>
    <w:rsid w:val="005B3C3E"/>
    <w:rsid w:val="005C10CD"/>
    <w:rsid w:val="005C1133"/>
    <w:rsid w:val="005C35A5"/>
    <w:rsid w:val="005D516B"/>
    <w:rsid w:val="005D5AC5"/>
    <w:rsid w:val="005D5D93"/>
    <w:rsid w:val="005E0C15"/>
    <w:rsid w:val="005E3AC7"/>
    <w:rsid w:val="005E7BF8"/>
    <w:rsid w:val="005F242B"/>
    <w:rsid w:val="005F5128"/>
    <w:rsid w:val="00603240"/>
    <w:rsid w:val="006072AC"/>
    <w:rsid w:val="006121F5"/>
    <w:rsid w:val="00614BDD"/>
    <w:rsid w:val="00615248"/>
    <w:rsid w:val="006272B0"/>
    <w:rsid w:val="006452DE"/>
    <w:rsid w:val="00651692"/>
    <w:rsid w:val="006523D7"/>
    <w:rsid w:val="0065614D"/>
    <w:rsid w:val="00667411"/>
    <w:rsid w:val="00673065"/>
    <w:rsid w:val="0067467D"/>
    <w:rsid w:val="00676B1B"/>
    <w:rsid w:val="006823DF"/>
    <w:rsid w:val="00685C16"/>
    <w:rsid w:val="00690624"/>
    <w:rsid w:val="00691061"/>
    <w:rsid w:val="006920CD"/>
    <w:rsid w:val="00693686"/>
    <w:rsid w:val="00697AFF"/>
    <w:rsid w:val="006A2C3C"/>
    <w:rsid w:val="006A591A"/>
    <w:rsid w:val="006B0A45"/>
    <w:rsid w:val="006B2B11"/>
    <w:rsid w:val="006B2CE3"/>
    <w:rsid w:val="006C4C3A"/>
    <w:rsid w:val="006D08FD"/>
    <w:rsid w:val="006D1A08"/>
    <w:rsid w:val="006D5DA2"/>
    <w:rsid w:val="006E15C3"/>
    <w:rsid w:val="006E35A1"/>
    <w:rsid w:val="006E4238"/>
    <w:rsid w:val="006F19FA"/>
    <w:rsid w:val="006F1DFC"/>
    <w:rsid w:val="00700E4D"/>
    <w:rsid w:val="00704B8B"/>
    <w:rsid w:val="00712296"/>
    <w:rsid w:val="007207F2"/>
    <w:rsid w:val="00724718"/>
    <w:rsid w:val="00731F90"/>
    <w:rsid w:val="00734420"/>
    <w:rsid w:val="00734E17"/>
    <w:rsid w:val="00736B37"/>
    <w:rsid w:val="0073791C"/>
    <w:rsid w:val="00741CDD"/>
    <w:rsid w:val="0075293A"/>
    <w:rsid w:val="0075403D"/>
    <w:rsid w:val="00766F7B"/>
    <w:rsid w:val="00770524"/>
    <w:rsid w:val="00774303"/>
    <w:rsid w:val="00776A1F"/>
    <w:rsid w:val="007814AD"/>
    <w:rsid w:val="00782445"/>
    <w:rsid w:val="007963E3"/>
    <w:rsid w:val="007A48C6"/>
    <w:rsid w:val="007A53C5"/>
    <w:rsid w:val="007A5FC6"/>
    <w:rsid w:val="007A7A94"/>
    <w:rsid w:val="007C2DEA"/>
    <w:rsid w:val="007C35EB"/>
    <w:rsid w:val="007C497D"/>
    <w:rsid w:val="007D2207"/>
    <w:rsid w:val="007D2730"/>
    <w:rsid w:val="007E456D"/>
    <w:rsid w:val="007E4B11"/>
    <w:rsid w:val="007F707F"/>
    <w:rsid w:val="00801457"/>
    <w:rsid w:val="00806EC7"/>
    <w:rsid w:val="00807C92"/>
    <w:rsid w:val="008166D2"/>
    <w:rsid w:val="0084135A"/>
    <w:rsid w:val="008508E5"/>
    <w:rsid w:val="008561D7"/>
    <w:rsid w:val="00860487"/>
    <w:rsid w:val="00861058"/>
    <w:rsid w:val="0086238C"/>
    <w:rsid w:val="00865411"/>
    <w:rsid w:val="0087096C"/>
    <w:rsid w:val="00877081"/>
    <w:rsid w:val="00891A22"/>
    <w:rsid w:val="00892A37"/>
    <w:rsid w:val="00897107"/>
    <w:rsid w:val="00897271"/>
    <w:rsid w:val="008A1B15"/>
    <w:rsid w:val="008B6CEF"/>
    <w:rsid w:val="008C024E"/>
    <w:rsid w:val="008C5AB5"/>
    <w:rsid w:val="008D52E7"/>
    <w:rsid w:val="008E1B56"/>
    <w:rsid w:val="008F2091"/>
    <w:rsid w:val="00912B7B"/>
    <w:rsid w:val="0091493D"/>
    <w:rsid w:val="009240FC"/>
    <w:rsid w:val="00930DEF"/>
    <w:rsid w:val="00930F93"/>
    <w:rsid w:val="00931668"/>
    <w:rsid w:val="009411F1"/>
    <w:rsid w:val="00942BFD"/>
    <w:rsid w:val="009441B2"/>
    <w:rsid w:val="009456FE"/>
    <w:rsid w:val="00946F17"/>
    <w:rsid w:val="00955374"/>
    <w:rsid w:val="00961F40"/>
    <w:rsid w:val="009707A7"/>
    <w:rsid w:val="00971A3E"/>
    <w:rsid w:val="00971EBA"/>
    <w:rsid w:val="00972097"/>
    <w:rsid w:val="00973993"/>
    <w:rsid w:val="009A2894"/>
    <w:rsid w:val="009A3E2D"/>
    <w:rsid w:val="009A47AF"/>
    <w:rsid w:val="009B265B"/>
    <w:rsid w:val="009B2BD1"/>
    <w:rsid w:val="009B3650"/>
    <w:rsid w:val="009C1774"/>
    <w:rsid w:val="009D3AD0"/>
    <w:rsid w:val="009E42C9"/>
    <w:rsid w:val="009F5802"/>
    <w:rsid w:val="00A05272"/>
    <w:rsid w:val="00A06DBF"/>
    <w:rsid w:val="00A34557"/>
    <w:rsid w:val="00A360B2"/>
    <w:rsid w:val="00A40E37"/>
    <w:rsid w:val="00A40FB6"/>
    <w:rsid w:val="00A41B5C"/>
    <w:rsid w:val="00A52070"/>
    <w:rsid w:val="00A52F2F"/>
    <w:rsid w:val="00A53F0C"/>
    <w:rsid w:val="00A606B4"/>
    <w:rsid w:val="00A60C06"/>
    <w:rsid w:val="00A6126C"/>
    <w:rsid w:val="00A67875"/>
    <w:rsid w:val="00A740D5"/>
    <w:rsid w:val="00A7599E"/>
    <w:rsid w:val="00A77BE4"/>
    <w:rsid w:val="00A83111"/>
    <w:rsid w:val="00A85167"/>
    <w:rsid w:val="00A93F7A"/>
    <w:rsid w:val="00A946AA"/>
    <w:rsid w:val="00A96311"/>
    <w:rsid w:val="00AA29D5"/>
    <w:rsid w:val="00AA3F9B"/>
    <w:rsid w:val="00AA6C1A"/>
    <w:rsid w:val="00AC094B"/>
    <w:rsid w:val="00AC3155"/>
    <w:rsid w:val="00AD0F44"/>
    <w:rsid w:val="00AD132E"/>
    <w:rsid w:val="00AD15C9"/>
    <w:rsid w:val="00AD59F4"/>
    <w:rsid w:val="00AE2FFE"/>
    <w:rsid w:val="00AE3073"/>
    <w:rsid w:val="00AE5824"/>
    <w:rsid w:val="00AF5998"/>
    <w:rsid w:val="00B053CD"/>
    <w:rsid w:val="00B063E6"/>
    <w:rsid w:val="00B10BB1"/>
    <w:rsid w:val="00B1467A"/>
    <w:rsid w:val="00B239BA"/>
    <w:rsid w:val="00B2521B"/>
    <w:rsid w:val="00B32AC0"/>
    <w:rsid w:val="00B336DD"/>
    <w:rsid w:val="00B37421"/>
    <w:rsid w:val="00B447E5"/>
    <w:rsid w:val="00B53069"/>
    <w:rsid w:val="00B63C6B"/>
    <w:rsid w:val="00B64281"/>
    <w:rsid w:val="00B67E3C"/>
    <w:rsid w:val="00B705FE"/>
    <w:rsid w:val="00B76B37"/>
    <w:rsid w:val="00B76E32"/>
    <w:rsid w:val="00B776D3"/>
    <w:rsid w:val="00B84854"/>
    <w:rsid w:val="00B84927"/>
    <w:rsid w:val="00B85A8F"/>
    <w:rsid w:val="00B90C29"/>
    <w:rsid w:val="00BA57C8"/>
    <w:rsid w:val="00BA7D37"/>
    <w:rsid w:val="00BB20C1"/>
    <w:rsid w:val="00BB2F2C"/>
    <w:rsid w:val="00BC2507"/>
    <w:rsid w:val="00BC4D06"/>
    <w:rsid w:val="00BD048C"/>
    <w:rsid w:val="00BD66E8"/>
    <w:rsid w:val="00BD7DDD"/>
    <w:rsid w:val="00BE022D"/>
    <w:rsid w:val="00BE04E5"/>
    <w:rsid w:val="00BE5D05"/>
    <w:rsid w:val="00BF4C75"/>
    <w:rsid w:val="00BF6514"/>
    <w:rsid w:val="00C116DD"/>
    <w:rsid w:val="00C175FB"/>
    <w:rsid w:val="00C2279C"/>
    <w:rsid w:val="00C4156D"/>
    <w:rsid w:val="00C418F7"/>
    <w:rsid w:val="00C51848"/>
    <w:rsid w:val="00C53DDE"/>
    <w:rsid w:val="00C5549A"/>
    <w:rsid w:val="00C562F3"/>
    <w:rsid w:val="00C6210D"/>
    <w:rsid w:val="00C66943"/>
    <w:rsid w:val="00C70172"/>
    <w:rsid w:val="00C721CF"/>
    <w:rsid w:val="00C7398E"/>
    <w:rsid w:val="00C7559D"/>
    <w:rsid w:val="00C800A4"/>
    <w:rsid w:val="00C95194"/>
    <w:rsid w:val="00C97B17"/>
    <w:rsid w:val="00CA21B5"/>
    <w:rsid w:val="00CA3386"/>
    <w:rsid w:val="00CA6623"/>
    <w:rsid w:val="00CA6721"/>
    <w:rsid w:val="00CB3C77"/>
    <w:rsid w:val="00CB69EA"/>
    <w:rsid w:val="00CB6AF3"/>
    <w:rsid w:val="00CB6BED"/>
    <w:rsid w:val="00CC0307"/>
    <w:rsid w:val="00CC559B"/>
    <w:rsid w:val="00CC7BA9"/>
    <w:rsid w:val="00CD674E"/>
    <w:rsid w:val="00CD6A8C"/>
    <w:rsid w:val="00CE0138"/>
    <w:rsid w:val="00CE4A49"/>
    <w:rsid w:val="00CE5143"/>
    <w:rsid w:val="00CF47DA"/>
    <w:rsid w:val="00CF6616"/>
    <w:rsid w:val="00D02E63"/>
    <w:rsid w:val="00D03F79"/>
    <w:rsid w:val="00D147B6"/>
    <w:rsid w:val="00D15B71"/>
    <w:rsid w:val="00D1778A"/>
    <w:rsid w:val="00D2193F"/>
    <w:rsid w:val="00D21E02"/>
    <w:rsid w:val="00D268D5"/>
    <w:rsid w:val="00D3226E"/>
    <w:rsid w:val="00D361DB"/>
    <w:rsid w:val="00D379BC"/>
    <w:rsid w:val="00D50F44"/>
    <w:rsid w:val="00D60024"/>
    <w:rsid w:val="00D60361"/>
    <w:rsid w:val="00D64D16"/>
    <w:rsid w:val="00D67377"/>
    <w:rsid w:val="00D7194C"/>
    <w:rsid w:val="00D73B79"/>
    <w:rsid w:val="00D86089"/>
    <w:rsid w:val="00D92CB4"/>
    <w:rsid w:val="00D93BEC"/>
    <w:rsid w:val="00D97493"/>
    <w:rsid w:val="00DA1B81"/>
    <w:rsid w:val="00DC7C36"/>
    <w:rsid w:val="00DD1A3F"/>
    <w:rsid w:val="00DD4B8F"/>
    <w:rsid w:val="00DD6C23"/>
    <w:rsid w:val="00DE6DBB"/>
    <w:rsid w:val="00DF3D7B"/>
    <w:rsid w:val="00E02F4F"/>
    <w:rsid w:val="00E043FC"/>
    <w:rsid w:val="00E115FD"/>
    <w:rsid w:val="00E128F0"/>
    <w:rsid w:val="00E27F07"/>
    <w:rsid w:val="00E322F3"/>
    <w:rsid w:val="00E35A2F"/>
    <w:rsid w:val="00E43BC0"/>
    <w:rsid w:val="00E467B0"/>
    <w:rsid w:val="00E47A94"/>
    <w:rsid w:val="00E50969"/>
    <w:rsid w:val="00E50CEA"/>
    <w:rsid w:val="00E56076"/>
    <w:rsid w:val="00E601FC"/>
    <w:rsid w:val="00E66889"/>
    <w:rsid w:val="00E7058A"/>
    <w:rsid w:val="00E72E5F"/>
    <w:rsid w:val="00E73E17"/>
    <w:rsid w:val="00E76330"/>
    <w:rsid w:val="00E801AF"/>
    <w:rsid w:val="00E9757B"/>
    <w:rsid w:val="00EA4796"/>
    <w:rsid w:val="00EA53CA"/>
    <w:rsid w:val="00EB1910"/>
    <w:rsid w:val="00EB385A"/>
    <w:rsid w:val="00EB52E2"/>
    <w:rsid w:val="00EC02D8"/>
    <w:rsid w:val="00EC60E6"/>
    <w:rsid w:val="00ED2F33"/>
    <w:rsid w:val="00ED517E"/>
    <w:rsid w:val="00EF0C73"/>
    <w:rsid w:val="00F04C63"/>
    <w:rsid w:val="00F2077D"/>
    <w:rsid w:val="00F21FAE"/>
    <w:rsid w:val="00F26DBD"/>
    <w:rsid w:val="00F35965"/>
    <w:rsid w:val="00F404CE"/>
    <w:rsid w:val="00F40E79"/>
    <w:rsid w:val="00F430E6"/>
    <w:rsid w:val="00F5196E"/>
    <w:rsid w:val="00F611BA"/>
    <w:rsid w:val="00F63525"/>
    <w:rsid w:val="00F72C47"/>
    <w:rsid w:val="00F76A54"/>
    <w:rsid w:val="00F84896"/>
    <w:rsid w:val="00F8601E"/>
    <w:rsid w:val="00F86E24"/>
    <w:rsid w:val="00F913F5"/>
    <w:rsid w:val="00F939A7"/>
    <w:rsid w:val="00F973C1"/>
    <w:rsid w:val="00FA7CB8"/>
    <w:rsid w:val="00FA7F60"/>
    <w:rsid w:val="00FC04B9"/>
    <w:rsid w:val="00FC2A64"/>
    <w:rsid w:val="00FC6B6A"/>
    <w:rsid w:val="00FD13AC"/>
    <w:rsid w:val="00FD1834"/>
    <w:rsid w:val="00FE3076"/>
    <w:rsid w:val="00FE4DF9"/>
    <w:rsid w:val="0BAD6581"/>
    <w:rsid w:val="2459686B"/>
    <w:rsid w:val="24D70BC5"/>
    <w:rsid w:val="40002692"/>
    <w:rsid w:val="5AF1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61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2">
    <w:name w:val="Body Text Indent 2"/>
    <w:basedOn w:val="a"/>
    <w:link w:val="2Char"/>
    <w:semiHidden/>
    <w:qFormat/>
    <w:pPr>
      <w:ind w:firstLine="454"/>
    </w:pPr>
    <w:rPr>
      <w:rFonts w:ascii="黑体" w:eastAsia="黑体"/>
      <w:sz w:val="32"/>
      <w:szCs w:val="20"/>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8">
    <w:name w:val="annotation subject"/>
    <w:basedOn w:val="a3"/>
    <w:next w:val="a3"/>
    <w:link w:val="Char4"/>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locked/>
    <w:rPr>
      <w:rFonts w:ascii="PMingLiU" w:eastAsia="PMingLiU" w:hAnsi="PMingLiU"/>
      <w:sz w:val="32"/>
      <w:szCs w:val="3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pPr>
      <w:shd w:val="clear" w:color="auto" w:fill="FFFFFF"/>
      <w:spacing w:before="620" w:after="1540" w:line="320" w:lineRule="exact"/>
      <w:jc w:val="left"/>
    </w:pPr>
    <w:rPr>
      <w:rFonts w:ascii="PMingLiU" w:eastAsia="PMingLiU" w:hAnsi="PMingLiU" w:cstheme="minorBidi"/>
      <w:sz w:val="32"/>
      <w:szCs w:val="32"/>
      <w:shd w:val="clear" w:color="auto" w:fill="FFFFFF"/>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2Char">
    <w:name w:val="正文文本缩进 2 Char"/>
    <w:basedOn w:val="a0"/>
    <w:link w:val="2"/>
    <w:semiHidden/>
    <w:qFormat/>
    <w:rPr>
      <w:rFonts w:ascii="黑体" w:eastAsia="黑体" w:hAnsi="Times New Roman" w:cs="Times New Roman"/>
      <w:sz w:val="32"/>
      <w:szCs w:val="20"/>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3Char">
    <w:name w:val="正文文本缩进 3 Char"/>
    <w:basedOn w:val="a0"/>
    <w:link w:val="3"/>
    <w:uiPriority w:val="99"/>
    <w:semiHidden/>
    <w:qFormat/>
    <w:rPr>
      <w:rFonts w:ascii="Times New Roman" w:eastAsia="宋体" w:hAnsi="Times New Roman" w:cs="Times New Roman"/>
      <w:sz w:val="16"/>
      <w:szCs w:val="16"/>
    </w:rPr>
  </w:style>
  <w:style w:type="character" w:customStyle="1" w:styleId="Char4">
    <w:name w:val="批注主题 Char"/>
    <w:basedOn w:val="Char"/>
    <w:link w:val="a8"/>
    <w:uiPriority w:val="99"/>
    <w:semiHidden/>
    <w:rPr>
      <w:rFonts w:ascii="Times New Roman" w:eastAsia="宋体" w:hAnsi="Times New Roman" w:cs="Times New Roman"/>
      <w:b/>
      <w:bCs/>
      <w:kern w:val="2"/>
      <w:sz w:val="21"/>
      <w:szCs w:val="24"/>
    </w:rPr>
  </w:style>
  <w:style w:type="character" w:customStyle="1" w:styleId="Char1">
    <w:name w:val="批注框文本 Char"/>
    <w:basedOn w:val="a0"/>
    <w:link w:val="a5"/>
    <w:uiPriority w:val="99"/>
    <w:semiHidden/>
    <w:rPr>
      <w:rFonts w:ascii="Times New Roman" w:eastAsia="宋体" w:hAnsi="Times New Roman" w:cs="Times New Roman"/>
      <w:kern w:val="2"/>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table" w:styleId="aa">
    <w:name w:val="Table Grid"/>
    <w:basedOn w:val="a1"/>
    <w:uiPriority w:val="39"/>
    <w:qFormat/>
    <w:rsid w:val="00403551"/>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B6BED"/>
    <w:rPr>
      <w:rFonts w:ascii="宋体" w:hAnsi="宋体" w:cs="宋体"/>
      <w:lang w:val="zh-CN" w:bidi="zh-CN"/>
    </w:rPr>
  </w:style>
  <w:style w:type="paragraph" w:styleId="ab">
    <w:name w:val="Body Text"/>
    <w:basedOn w:val="a"/>
    <w:link w:val="Char5"/>
    <w:uiPriority w:val="99"/>
    <w:semiHidden/>
    <w:unhideWhenUsed/>
    <w:rsid w:val="009F5802"/>
    <w:pPr>
      <w:spacing w:after="120"/>
    </w:pPr>
  </w:style>
  <w:style w:type="character" w:customStyle="1" w:styleId="Char5">
    <w:name w:val="正文文本 Char"/>
    <w:basedOn w:val="a0"/>
    <w:link w:val="ab"/>
    <w:uiPriority w:val="99"/>
    <w:semiHidden/>
    <w:rsid w:val="009F5802"/>
    <w:rPr>
      <w:rFonts w:ascii="Times New Roman" w:eastAsia="宋体" w:hAnsi="Times New Roman" w:cs="Times New Roman"/>
      <w:kern w:val="2"/>
      <w:sz w:val="21"/>
      <w:szCs w:val="24"/>
    </w:rPr>
  </w:style>
  <w:style w:type="paragraph" w:styleId="ac">
    <w:name w:val="Normal (Web)"/>
    <w:basedOn w:val="a"/>
    <w:qFormat/>
    <w:rsid w:val="00181C18"/>
    <w:pPr>
      <w:widowControl/>
      <w:spacing w:before="100" w:beforeAutospacing="1" w:after="100" w:afterAutospacing="1"/>
      <w:jc w:val="left"/>
    </w:pPr>
    <w:rPr>
      <w:rFonts w:ascii="Arial Unicode MS" w:eastAsia="Arial Unicode MS" w:hAnsi="Arial Unicode MS" w:cs="Arial Unicode MS" w:hint="eastAsia"/>
      <w:kern w:val="0"/>
      <w:sz w:val="24"/>
    </w:rPr>
  </w:style>
  <w:style w:type="character" w:customStyle="1" w:styleId="fontstyle01">
    <w:name w:val="fontstyle01"/>
    <w:basedOn w:val="a0"/>
    <w:rsid w:val="003762B5"/>
    <w:rPr>
      <w:rFonts w:ascii="仿宋" w:hAnsi="仿宋" w:hint="default"/>
      <w:b w:val="0"/>
      <w:bCs w:val="0"/>
      <w:i w:val="0"/>
      <w:iCs w:val="0"/>
      <w:color w:val="000000"/>
      <w:sz w:val="32"/>
      <w:szCs w:val="32"/>
    </w:rPr>
  </w:style>
  <w:style w:type="paragraph" w:styleId="ad">
    <w:name w:val="List Paragraph"/>
    <w:basedOn w:val="a"/>
    <w:uiPriority w:val="99"/>
    <w:unhideWhenUsed/>
    <w:rsid w:val="00CC559B"/>
    <w:pPr>
      <w:ind w:firstLineChars="200" w:firstLine="420"/>
    </w:pPr>
  </w:style>
  <w:style w:type="character" w:styleId="ae">
    <w:name w:val="Strong"/>
    <w:uiPriority w:val="22"/>
    <w:qFormat/>
    <w:rsid w:val="00D3226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2">
    <w:name w:val="Body Text Indent 2"/>
    <w:basedOn w:val="a"/>
    <w:link w:val="2Char"/>
    <w:semiHidden/>
    <w:qFormat/>
    <w:pPr>
      <w:ind w:firstLine="454"/>
    </w:pPr>
    <w:rPr>
      <w:rFonts w:ascii="黑体" w:eastAsia="黑体"/>
      <w:sz w:val="32"/>
      <w:szCs w:val="20"/>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8">
    <w:name w:val="annotation subject"/>
    <w:basedOn w:val="a3"/>
    <w:next w:val="a3"/>
    <w:link w:val="Char4"/>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locked/>
    <w:rPr>
      <w:rFonts w:ascii="PMingLiU" w:eastAsia="PMingLiU" w:hAnsi="PMingLiU"/>
      <w:sz w:val="32"/>
      <w:szCs w:val="3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pPr>
      <w:shd w:val="clear" w:color="auto" w:fill="FFFFFF"/>
      <w:spacing w:before="620" w:after="1540" w:line="320" w:lineRule="exact"/>
      <w:jc w:val="left"/>
    </w:pPr>
    <w:rPr>
      <w:rFonts w:ascii="PMingLiU" w:eastAsia="PMingLiU" w:hAnsi="PMingLiU" w:cstheme="minorBidi"/>
      <w:sz w:val="32"/>
      <w:szCs w:val="32"/>
      <w:shd w:val="clear" w:color="auto" w:fill="FFFFFF"/>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2Char">
    <w:name w:val="正文文本缩进 2 Char"/>
    <w:basedOn w:val="a0"/>
    <w:link w:val="2"/>
    <w:semiHidden/>
    <w:qFormat/>
    <w:rPr>
      <w:rFonts w:ascii="黑体" w:eastAsia="黑体" w:hAnsi="Times New Roman" w:cs="Times New Roman"/>
      <w:sz w:val="32"/>
      <w:szCs w:val="20"/>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3Char">
    <w:name w:val="正文文本缩进 3 Char"/>
    <w:basedOn w:val="a0"/>
    <w:link w:val="3"/>
    <w:uiPriority w:val="99"/>
    <w:semiHidden/>
    <w:qFormat/>
    <w:rPr>
      <w:rFonts w:ascii="Times New Roman" w:eastAsia="宋体" w:hAnsi="Times New Roman" w:cs="Times New Roman"/>
      <w:sz w:val="16"/>
      <w:szCs w:val="16"/>
    </w:rPr>
  </w:style>
  <w:style w:type="character" w:customStyle="1" w:styleId="Char4">
    <w:name w:val="批注主题 Char"/>
    <w:basedOn w:val="Char"/>
    <w:link w:val="a8"/>
    <w:uiPriority w:val="99"/>
    <w:semiHidden/>
    <w:rPr>
      <w:rFonts w:ascii="Times New Roman" w:eastAsia="宋体" w:hAnsi="Times New Roman" w:cs="Times New Roman"/>
      <w:b/>
      <w:bCs/>
      <w:kern w:val="2"/>
      <w:sz w:val="21"/>
      <w:szCs w:val="24"/>
    </w:rPr>
  </w:style>
  <w:style w:type="character" w:customStyle="1" w:styleId="Char1">
    <w:name w:val="批注框文本 Char"/>
    <w:basedOn w:val="a0"/>
    <w:link w:val="a5"/>
    <w:uiPriority w:val="99"/>
    <w:semiHidden/>
    <w:rPr>
      <w:rFonts w:ascii="Times New Roman" w:eastAsia="宋体" w:hAnsi="Times New Roman" w:cs="Times New Roman"/>
      <w:kern w:val="2"/>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table" w:styleId="aa">
    <w:name w:val="Table Grid"/>
    <w:basedOn w:val="a1"/>
    <w:uiPriority w:val="39"/>
    <w:qFormat/>
    <w:rsid w:val="00403551"/>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B6BED"/>
    <w:rPr>
      <w:rFonts w:ascii="宋体" w:hAnsi="宋体" w:cs="宋体"/>
      <w:lang w:val="zh-CN" w:bidi="zh-CN"/>
    </w:rPr>
  </w:style>
  <w:style w:type="paragraph" w:styleId="ab">
    <w:name w:val="Body Text"/>
    <w:basedOn w:val="a"/>
    <w:link w:val="Char5"/>
    <w:uiPriority w:val="99"/>
    <w:semiHidden/>
    <w:unhideWhenUsed/>
    <w:rsid w:val="009F5802"/>
    <w:pPr>
      <w:spacing w:after="120"/>
    </w:pPr>
  </w:style>
  <w:style w:type="character" w:customStyle="1" w:styleId="Char5">
    <w:name w:val="正文文本 Char"/>
    <w:basedOn w:val="a0"/>
    <w:link w:val="ab"/>
    <w:uiPriority w:val="99"/>
    <w:semiHidden/>
    <w:rsid w:val="009F5802"/>
    <w:rPr>
      <w:rFonts w:ascii="Times New Roman" w:eastAsia="宋体" w:hAnsi="Times New Roman" w:cs="Times New Roman"/>
      <w:kern w:val="2"/>
      <w:sz w:val="21"/>
      <w:szCs w:val="24"/>
    </w:rPr>
  </w:style>
  <w:style w:type="paragraph" w:styleId="ac">
    <w:name w:val="Normal (Web)"/>
    <w:basedOn w:val="a"/>
    <w:qFormat/>
    <w:rsid w:val="00181C18"/>
    <w:pPr>
      <w:widowControl/>
      <w:spacing w:before="100" w:beforeAutospacing="1" w:after="100" w:afterAutospacing="1"/>
      <w:jc w:val="left"/>
    </w:pPr>
    <w:rPr>
      <w:rFonts w:ascii="Arial Unicode MS" w:eastAsia="Arial Unicode MS" w:hAnsi="Arial Unicode MS" w:cs="Arial Unicode MS" w:hint="eastAsia"/>
      <w:kern w:val="0"/>
      <w:sz w:val="24"/>
    </w:rPr>
  </w:style>
  <w:style w:type="character" w:customStyle="1" w:styleId="fontstyle01">
    <w:name w:val="fontstyle01"/>
    <w:basedOn w:val="a0"/>
    <w:rsid w:val="003762B5"/>
    <w:rPr>
      <w:rFonts w:ascii="仿宋" w:hAnsi="仿宋" w:hint="default"/>
      <w:b w:val="0"/>
      <w:bCs w:val="0"/>
      <w:i w:val="0"/>
      <w:iCs w:val="0"/>
      <w:color w:val="000000"/>
      <w:sz w:val="32"/>
      <w:szCs w:val="32"/>
    </w:rPr>
  </w:style>
  <w:style w:type="paragraph" w:styleId="ad">
    <w:name w:val="List Paragraph"/>
    <w:basedOn w:val="a"/>
    <w:uiPriority w:val="99"/>
    <w:unhideWhenUsed/>
    <w:rsid w:val="00CC559B"/>
    <w:pPr>
      <w:ind w:firstLineChars="200" w:firstLine="420"/>
    </w:pPr>
  </w:style>
  <w:style w:type="character" w:styleId="ae">
    <w:name w:val="Strong"/>
    <w:uiPriority w:val="22"/>
    <w:qFormat/>
    <w:rsid w:val="00D322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8998">
      <w:bodyDiv w:val="1"/>
      <w:marLeft w:val="0"/>
      <w:marRight w:val="0"/>
      <w:marTop w:val="0"/>
      <w:marBottom w:val="0"/>
      <w:divBdr>
        <w:top w:val="none" w:sz="0" w:space="0" w:color="auto"/>
        <w:left w:val="none" w:sz="0" w:space="0" w:color="auto"/>
        <w:bottom w:val="none" w:sz="0" w:space="0" w:color="auto"/>
        <w:right w:val="none" w:sz="0" w:space="0" w:color="auto"/>
      </w:divBdr>
    </w:div>
    <w:div w:id="202377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090D6-0C28-4FBD-8A2F-18E02BDE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758</Words>
  <Characters>4321</Characters>
  <Application>Microsoft Office Word</Application>
  <DocSecurity>0</DocSecurity>
  <Lines>36</Lines>
  <Paragraphs>10</Paragraphs>
  <ScaleCrop>false</ScaleCrop>
  <Company>china</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121</cp:revision>
  <cp:lastPrinted>2020-11-03T08:42:00Z</cp:lastPrinted>
  <dcterms:created xsi:type="dcterms:W3CDTF">2019-12-25T02:17:00Z</dcterms:created>
  <dcterms:modified xsi:type="dcterms:W3CDTF">2020-11-13T07:47:00Z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